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EF818" w14:textId="4EE150BD" w:rsidR="00E94723" w:rsidRDefault="00E94723" w:rsidP="0078110C">
      <w:pPr>
        <w:pStyle w:val="BodyText"/>
        <w:jc w:val="left"/>
        <w:rPr>
          <w:rFonts w:ascii="Cambria" w:hAnsi="Cambria"/>
          <w:sz w:val="22"/>
          <w:szCs w:val="22"/>
        </w:rPr>
      </w:pPr>
    </w:p>
    <w:p w14:paraId="05A0BA37" w14:textId="7DA1EA38" w:rsidR="00FD6CC1" w:rsidRPr="006D150B" w:rsidRDefault="00FD6CC1" w:rsidP="0052788F">
      <w:pPr>
        <w:pStyle w:val="BodyText"/>
        <w:rPr>
          <w:rFonts w:ascii="Cambria" w:hAnsi="Cambria"/>
          <w:sz w:val="22"/>
          <w:szCs w:val="22"/>
        </w:rPr>
      </w:pPr>
      <w:r w:rsidRPr="006D150B">
        <w:rPr>
          <w:rFonts w:ascii="Cambria" w:hAnsi="Cambria"/>
          <w:sz w:val="22"/>
          <w:szCs w:val="22"/>
        </w:rPr>
        <w:t xml:space="preserve">Zmluva č. </w:t>
      </w:r>
      <w:r w:rsidR="00C645F2" w:rsidRPr="006D150B">
        <w:rPr>
          <w:rFonts w:ascii="Cambria" w:hAnsi="Cambria"/>
          <w:sz w:val="22"/>
          <w:szCs w:val="22"/>
        </w:rPr>
        <w:t>E-531.10.100</w:t>
      </w:r>
      <w:r w:rsidR="003F520B">
        <w:rPr>
          <w:rFonts w:ascii="Cambria" w:hAnsi="Cambria"/>
          <w:sz w:val="22"/>
          <w:szCs w:val="22"/>
        </w:rPr>
        <w:t>7</w:t>
      </w:r>
      <w:r w:rsidR="00C645F2" w:rsidRPr="006D150B">
        <w:rPr>
          <w:rFonts w:ascii="Cambria" w:hAnsi="Cambria"/>
          <w:sz w:val="22"/>
          <w:szCs w:val="22"/>
        </w:rPr>
        <w:t>.00</w:t>
      </w:r>
    </w:p>
    <w:p w14:paraId="02148F73" w14:textId="77777777" w:rsidR="00FD6CC1" w:rsidRPr="006D150B" w:rsidRDefault="00FD6CC1" w:rsidP="0052788F">
      <w:pPr>
        <w:pStyle w:val="BodyText"/>
        <w:rPr>
          <w:rFonts w:ascii="Cambria" w:hAnsi="Cambria"/>
          <w:b w:val="0"/>
          <w:sz w:val="22"/>
          <w:szCs w:val="22"/>
        </w:rPr>
      </w:pPr>
      <w:r w:rsidRPr="006D150B">
        <w:rPr>
          <w:rFonts w:ascii="Cambria" w:hAnsi="Cambria"/>
          <w:sz w:val="22"/>
          <w:szCs w:val="22"/>
        </w:rPr>
        <w:t xml:space="preserve">o poskytovaní </w:t>
      </w:r>
      <w:r w:rsidR="002A5F1A" w:rsidRPr="006D150B">
        <w:rPr>
          <w:rFonts w:ascii="Cambria" w:hAnsi="Cambria"/>
          <w:sz w:val="22"/>
          <w:szCs w:val="22"/>
        </w:rPr>
        <w:t xml:space="preserve">servisných </w:t>
      </w:r>
      <w:r w:rsidRPr="006D150B">
        <w:rPr>
          <w:rFonts w:ascii="Cambria" w:hAnsi="Cambria"/>
          <w:sz w:val="22"/>
          <w:szCs w:val="22"/>
        </w:rPr>
        <w:t xml:space="preserve">služieb pri zabezpečení prevádzky </w:t>
      </w:r>
      <w:r w:rsidR="00C645F2" w:rsidRPr="006D150B">
        <w:rPr>
          <w:rFonts w:ascii="Cambria" w:hAnsi="Cambria"/>
          <w:sz w:val="22"/>
          <w:szCs w:val="22"/>
        </w:rPr>
        <w:t>IS Štatistický zberový portál</w:t>
      </w:r>
    </w:p>
    <w:p w14:paraId="6A2D9DAA" w14:textId="77777777" w:rsidR="005A2EC2" w:rsidRPr="00096025" w:rsidRDefault="005A2EC2" w:rsidP="005A2EC2">
      <w:pPr>
        <w:pStyle w:val="BodyText"/>
        <w:rPr>
          <w:rFonts w:ascii="Cambria" w:hAnsi="Cambria"/>
          <w:b w:val="0"/>
          <w:bCs/>
          <w:sz w:val="20"/>
        </w:rPr>
      </w:pPr>
    </w:p>
    <w:p w14:paraId="69CFDC7B" w14:textId="1D1B0293" w:rsidR="00FD6CC1" w:rsidRPr="00096025" w:rsidRDefault="005A2EC2" w:rsidP="005A2EC2">
      <w:pPr>
        <w:pStyle w:val="BodyText"/>
        <w:rPr>
          <w:rFonts w:ascii="Cambria" w:hAnsi="Cambria"/>
          <w:b w:val="0"/>
          <w:bCs/>
          <w:sz w:val="20"/>
        </w:rPr>
      </w:pPr>
      <w:r w:rsidRPr="00096025">
        <w:rPr>
          <w:rFonts w:ascii="Cambria" w:hAnsi="Cambria"/>
          <w:b w:val="0"/>
          <w:bCs/>
          <w:sz w:val="20"/>
        </w:rPr>
        <w:t>uzatvorená podľa § 269 ods. 2 zákona č. 513/1991 Z</w:t>
      </w:r>
      <w:r w:rsidR="007035E5" w:rsidRPr="00096025">
        <w:rPr>
          <w:rFonts w:ascii="Cambria" w:hAnsi="Cambria"/>
          <w:b w:val="0"/>
          <w:bCs/>
          <w:sz w:val="20"/>
        </w:rPr>
        <w:t>b</w:t>
      </w:r>
      <w:r w:rsidRPr="00096025">
        <w:rPr>
          <w:rFonts w:ascii="Cambria" w:hAnsi="Cambria"/>
          <w:b w:val="0"/>
          <w:bCs/>
          <w:sz w:val="20"/>
        </w:rPr>
        <w:t xml:space="preserve">. Obchodný zákonník v znení neskorších predpisov </w:t>
      </w:r>
      <w:r w:rsidR="00FD6CC1" w:rsidRPr="00096025">
        <w:rPr>
          <w:rFonts w:ascii="Cambria" w:hAnsi="Cambria"/>
          <w:b w:val="0"/>
          <w:bCs/>
          <w:sz w:val="20"/>
        </w:rPr>
        <w:t>(ďalej „Servisná zmluva“)</w:t>
      </w:r>
      <w:r w:rsidRPr="00096025">
        <w:rPr>
          <w:rFonts w:ascii="Cambria" w:hAnsi="Cambria"/>
          <w:b w:val="0"/>
          <w:bCs/>
          <w:sz w:val="20"/>
        </w:rPr>
        <w:t>medzi:</w:t>
      </w:r>
    </w:p>
    <w:p w14:paraId="664A533E" w14:textId="77777777" w:rsidR="007E3DFF" w:rsidRPr="006D150B" w:rsidRDefault="007E3DFF" w:rsidP="00FD6CC1">
      <w:pPr>
        <w:spacing w:before="120" w:after="120"/>
        <w:rPr>
          <w:rFonts w:ascii="Cambria" w:hAnsi="Cambria"/>
          <w:b/>
          <w:sz w:val="22"/>
          <w:szCs w:val="22"/>
        </w:rPr>
      </w:pPr>
    </w:p>
    <w:p w14:paraId="5D10C78D" w14:textId="77777777" w:rsidR="007E3DFF" w:rsidRPr="006D150B" w:rsidRDefault="007E3DFF" w:rsidP="0052788F">
      <w:pPr>
        <w:pStyle w:val="Heading1"/>
        <w:spacing w:before="120"/>
        <w:rPr>
          <w:rFonts w:ascii="Cambria" w:hAnsi="Cambria"/>
          <w:sz w:val="22"/>
          <w:szCs w:val="22"/>
        </w:rPr>
      </w:pPr>
      <w:r w:rsidRPr="006D150B">
        <w:rPr>
          <w:rFonts w:ascii="Cambria" w:hAnsi="Cambria"/>
          <w:sz w:val="22"/>
          <w:szCs w:val="22"/>
        </w:rPr>
        <w:t>Zmluvné strany</w:t>
      </w:r>
    </w:p>
    <w:p w14:paraId="67C461C8" w14:textId="77777777" w:rsidR="00E94723" w:rsidRPr="006D150B" w:rsidRDefault="00E94723" w:rsidP="00E94723">
      <w:pPr>
        <w:rPr>
          <w:rFonts w:ascii="Cambria" w:hAnsi="Cambria"/>
          <w:sz w:val="22"/>
          <w:szCs w:val="22"/>
        </w:rPr>
      </w:pPr>
    </w:p>
    <w:p w14:paraId="73E835A2" w14:textId="4C19B4D7" w:rsidR="007E3DFF" w:rsidRPr="00096D6C" w:rsidRDefault="007E3DFF" w:rsidP="00096D6C">
      <w:pPr>
        <w:pStyle w:val="ListParagraph"/>
        <w:numPr>
          <w:ilvl w:val="0"/>
          <w:numId w:val="27"/>
        </w:numPr>
        <w:ind w:left="284" w:hanging="284"/>
        <w:jc w:val="both"/>
        <w:rPr>
          <w:rFonts w:ascii="Cambria" w:hAnsi="Cambria"/>
          <w:b/>
          <w:bCs/>
        </w:rPr>
      </w:pPr>
      <w:r w:rsidRPr="00096D6C">
        <w:rPr>
          <w:rFonts w:ascii="Cambria" w:hAnsi="Cambria"/>
          <w:b/>
          <w:bCs/>
        </w:rPr>
        <w:t>Objednávateľ</w:t>
      </w:r>
      <w:r w:rsidR="001F016C" w:rsidRPr="00096D6C">
        <w:rPr>
          <w:rFonts w:ascii="Cambria" w:hAnsi="Cambria"/>
          <w:b/>
          <w:bCs/>
        </w:rPr>
        <w:t>:</w:t>
      </w:r>
    </w:p>
    <w:p w14:paraId="773B0502" w14:textId="01F2B6C1" w:rsidR="007E3DFF" w:rsidRPr="006D150B" w:rsidRDefault="00096025" w:rsidP="00096025">
      <w:pPr>
        <w:spacing w:before="60"/>
        <w:jc w:val="both"/>
        <w:rPr>
          <w:rFonts w:ascii="Cambria" w:hAnsi="Cambria"/>
          <w:sz w:val="22"/>
          <w:szCs w:val="22"/>
        </w:rPr>
      </w:pPr>
      <w:r>
        <w:rPr>
          <w:rFonts w:ascii="Cambria" w:hAnsi="Cambria"/>
          <w:sz w:val="22"/>
          <w:szCs w:val="22"/>
        </w:rPr>
        <w:t>N</w:t>
      </w:r>
      <w:r w:rsidR="007E3DFF" w:rsidRPr="006D150B">
        <w:rPr>
          <w:rFonts w:ascii="Cambria" w:hAnsi="Cambria"/>
          <w:sz w:val="22"/>
          <w:szCs w:val="22"/>
        </w:rPr>
        <w:t>ázov:</w:t>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b/>
          <w:sz w:val="22"/>
          <w:szCs w:val="22"/>
        </w:rPr>
        <w:t>N</w:t>
      </w:r>
      <w:r w:rsidR="00F848F5" w:rsidRPr="006D150B">
        <w:rPr>
          <w:rFonts w:ascii="Cambria" w:hAnsi="Cambria"/>
          <w:b/>
          <w:sz w:val="22"/>
          <w:szCs w:val="22"/>
        </w:rPr>
        <w:t>árodná banka Slovenska</w:t>
      </w:r>
    </w:p>
    <w:p w14:paraId="2679A73A" w14:textId="27F3853B" w:rsidR="007035E5" w:rsidRDefault="00096025" w:rsidP="00096025">
      <w:pPr>
        <w:spacing w:before="60"/>
        <w:jc w:val="both"/>
        <w:rPr>
          <w:rFonts w:ascii="Cambria" w:hAnsi="Cambria"/>
          <w:sz w:val="22"/>
          <w:szCs w:val="22"/>
        </w:rPr>
      </w:pPr>
      <w:r>
        <w:rPr>
          <w:rFonts w:ascii="Cambria" w:hAnsi="Cambria"/>
          <w:sz w:val="22"/>
          <w:szCs w:val="22"/>
        </w:rPr>
        <w:t>S</w:t>
      </w:r>
      <w:r w:rsidR="007E3DFF" w:rsidRPr="006D150B">
        <w:rPr>
          <w:rFonts w:ascii="Cambria" w:hAnsi="Cambria"/>
          <w:sz w:val="22"/>
          <w:szCs w:val="22"/>
        </w:rPr>
        <w:t>ídlo:</w:t>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sz w:val="22"/>
          <w:szCs w:val="22"/>
        </w:rPr>
        <w:tab/>
        <w:t>Imricha Karvaša 1, 813 25 Bratislava</w:t>
      </w:r>
    </w:p>
    <w:p w14:paraId="5277AF3D" w14:textId="0A97E0A4" w:rsidR="007E3DFF" w:rsidRPr="006D150B" w:rsidRDefault="00096025" w:rsidP="00096025">
      <w:pPr>
        <w:spacing w:before="60"/>
        <w:jc w:val="both"/>
        <w:rPr>
          <w:rFonts w:ascii="Cambria" w:hAnsi="Cambria"/>
          <w:sz w:val="22"/>
          <w:szCs w:val="22"/>
        </w:rPr>
      </w:pPr>
      <w:r>
        <w:rPr>
          <w:rFonts w:ascii="Cambria" w:hAnsi="Cambria"/>
          <w:sz w:val="22"/>
          <w:szCs w:val="22"/>
        </w:rPr>
        <w:t>Z</w:t>
      </w:r>
      <w:r w:rsidR="007E3DFF" w:rsidRPr="006D150B">
        <w:rPr>
          <w:rFonts w:ascii="Cambria" w:hAnsi="Cambria"/>
          <w:sz w:val="22"/>
          <w:szCs w:val="22"/>
        </w:rPr>
        <w:t>astúpený:</w:t>
      </w:r>
      <w:r w:rsidR="007E3DFF" w:rsidRPr="006D150B">
        <w:rPr>
          <w:rFonts w:ascii="Cambria" w:hAnsi="Cambria"/>
          <w:sz w:val="22"/>
          <w:szCs w:val="22"/>
        </w:rPr>
        <w:tab/>
      </w:r>
      <w:r w:rsidR="007E3DFF" w:rsidRPr="002D2B16">
        <w:rPr>
          <w:rFonts w:ascii="Cambria" w:hAnsi="Cambria"/>
          <w:sz w:val="22"/>
          <w:szCs w:val="22"/>
        </w:rPr>
        <w:tab/>
      </w:r>
      <w:r w:rsidR="00DA3855" w:rsidRPr="002D2B16">
        <w:rPr>
          <w:rFonts w:ascii="Cambria" w:hAnsi="Cambria"/>
          <w:spacing w:val="-4"/>
          <w:sz w:val="22"/>
          <w:szCs w:val="22"/>
        </w:rPr>
        <w:t>&lt;</w:t>
      </w:r>
      <w:r w:rsidR="00DA3855" w:rsidRPr="002D2B16">
        <w:rPr>
          <w:rFonts w:ascii="Cambria" w:hAnsi="Cambria"/>
          <w:color w:val="00B0F0"/>
          <w:spacing w:val="-4"/>
          <w:sz w:val="22"/>
          <w:szCs w:val="22"/>
        </w:rPr>
        <w:t>vyplní VO</w:t>
      </w:r>
      <w:r w:rsidR="00DA3855" w:rsidRPr="002D2B16">
        <w:rPr>
          <w:rFonts w:ascii="Cambria" w:hAnsi="Cambria"/>
          <w:spacing w:val="-4"/>
          <w:sz w:val="22"/>
          <w:szCs w:val="22"/>
        </w:rPr>
        <w:t>&gt;</w:t>
      </w:r>
    </w:p>
    <w:p w14:paraId="548AA8E6" w14:textId="77777777" w:rsidR="007E3DFF" w:rsidRPr="006D150B" w:rsidRDefault="007E3DFF" w:rsidP="00096025">
      <w:pPr>
        <w:spacing w:before="60"/>
        <w:jc w:val="both"/>
        <w:rPr>
          <w:rFonts w:ascii="Cambria" w:hAnsi="Cambria"/>
          <w:sz w:val="22"/>
          <w:szCs w:val="22"/>
        </w:rPr>
      </w:pPr>
      <w:r w:rsidRPr="006D150B">
        <w:rPr>
          <w:rFonts w:ascii="Cambria" w:hAnsi="Cambria"/>
          <w:sz w:val="22"/>
          <w:szCs w:val="22"/>
        </w:rPr>
        <w:t>IČO:</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t>308 44 789</w:t>
      </w:r>
    </w:p>
    <w:p w14:paraId="667E756A" w14:textId="77777777" w:rsidR="007E3DFF" w:rsidRPr="006D150B" w:rsidRDefault="007E3DFF" w:rsidP="00096025">
      <w:pPr>
        <w:spacing w:before="60"/>
        <w:jc w:val="both"/>
        <w:rPr>
          <w:rFonts w:ascii="Cambria" w:hAnsi="Cambria"/>
          <w:sz w:val="22"/>
          <w:szCs w:val="22"/>
        </w:rPr>
      </w:pPr>
      <w:r w:rsidRPr="006D150B">
        <w:rPr>
          <w:rFonts w:ascii="Cambria" w:hAnsi="Cambria"/>
          <w:sz w:val="22"/>
          <w:szCs w:val="22"/>
        </w:rPr>
        <w:t>DIČ:</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t>2020815654</w:t>
      </w:r>
    </w:p>
    <w:p w14:paraId="1C6B58FF" w14:textId="77777777" w:rsidR="007E3DFF" w:rsidRPr="006D150B" w:rsidRDefault="007E3DFF" w:rsidP="00096025">
      <w:pPr>
        <w:spacing w:before="60"/>
        <w:jc w:val="both"/>
        <w:rPr>
          <w:rFonts w:ascii="Cambria" w:hAnsi="Cambria"/>
          <w:sz w:val="22"/>
          <w:szCs w:val="22"/>
        </w:rPr>
      </w:pPr>
      <w:r w:rsidRPr="006D150B">
        <w:rPr>
          <w:rFonts w:ascii="Cambria" w:hAnsi="Cambria"/>
          <w:sz w:val="22"/>
          <w:szCs w:val="22"/>
        </w:rPr>
        <w:t>IČ DPH:</w:t>
      </w:r>
      <w:r w:rsidRPr="006D150B">
        <w:rPr>
          <w:rFonts w:ascii="Cambria" w:hAnsi="Cambria"/>
          <w:sz w:val="22"/>
          <w:szCs w:val="22"/>
        </w:rPr>
        <w:tab/>
      </w:r>
      <w:r w:rsidRPr="006D150B">
        <w:rPr>
          <w:rFonts w:ascii="Cambria" w:hAnsi="Cambria"/>
          <w:sz w:val="22"/>
          <w:szCs w:val="22"/>
        </w:rPr>
        <w:tab/>
        <w:t>SK2020815654</w:t>
      </w:r>
    </w:p>
    <w:p w14:paraId="5D420148" w14:textId="14DBF211" w:rsidR="00FE182E" w:rsidRPr="006D150B" w:rsidRDefault="00096025" w:rsidP="00096025">
      <w:pPr>
        <w:spacing w:before="60"/>
        <w:jc w:val="both"/>
        <w:rPr>
          <w:rFonts w:ascii="Cambria" w:hAnsi="Cambria"/>
          <w:sz w:val="22"/>
          <w:szCs w:val="22"/>
        </w:rPr>
      </w:pPr>
      <w:r>
        <w:rPr>
          <w:rFonts w:ascii="Cambria" w:hAnsi="Cambria"/>
          <w:sz w:val="22"/>
          <w:szCs w:val="22"/>
        </w:rPr>
        <w:t>B</w:t>
      </w:r>
      <w:r w:rsidR="00DC2242" w:rsidRPr="006D150B">
        <w:rPr>
          <w:rFonts w:ascii="Cambria" w:hAnsi="Cambria"/>
          <w:sz w:val="22"/>
          <w:szCs w:val="22"/>
        </w:rPr>
        <w:t>ankové spojenie:</w:t>
      </w:r>
      <w:r w:rsidR="00DC2242" w:rsidRPr="006D150B">
        <w:rPr>
          <w:rFonts w:ascii="Cambria" w:hAnsi="Cambria"/>
          <w:sz w:val="22"/>
          <w:szCs w:val="22"/>
        </w:rPr>
        <w:tab/>
        <w:t>N</w:t>
      </w:r>
      <w:r w:rsidR="00937B65">
        <w:rPr>
          <w:rFonts w:ascii="Cambria" w:hAnsi="Cambria"/>
          <w:sz w:val="22"/>
          <w:szCs w:val="22"/>
        </w:rPr>
        <w:t>árodná banka Slovenska</w:t>
      </w:r>
    </w:p>
    <w:p w14:paraId="18797180" w14:textId="024892DB" w:rsidR="007035E5" w:rsidRDefault="00096025" w:rsidP="00096025">
      <w:pPr>
        <w:widowControl w:val="0"/>
        <w:autoSpaceDE w:val="0"/>
        <w:autoSpaceDN w:val="0"/>
        <w:adjustRightInd w:val="0"/>
        <w:spacing w:before="60" w:line="276" w:lineRule="auto"/>
        <w:jc w:val="both"/>
        <w:rPr>
          <w:rFonts w:ascii="Cambria" w:hAnsi="Cambria" w:cs="Arial"/>
          <w:bCs/>
          <w:i/>
          <w:iCs/>
          <w:sz w:val="22"/>
          <w:szCs w:val="22"/>
        </w:rPr>
      </w:pPr>
      <w:r>
        <w:rPr>
          <w:rFonts w:ascii="Cambria" w:hAnsi="Cambria"/>
          <w:sz w:val="22"/>
          <w:szCs w:val="22"/>
        </w:rPr>
        <w:t>Č</w:t>
      </w:r>
      <w:r w:rsidR="00FE182E" w:rsidRPr="006D150B">
        <w:rPr>
          <w:rFonts w:ascii="Cambria" w:hAnsi="Cambria"/>
          <w:sz w:val="22"/>
          <w:szCs w:val="22"/>
        </w:rPr>
        <w:t xml:space="preserve">íslo účtu </w:t>
      </w:r>
      <w:r w:rsidR="002916F5">
        <w:rPr>
          <w:rFonts w:ascii="Cambria" w:hAnsi="Cambria"/>
          <w:sz w:val="22"/>
          <w:szCs w:val="22"/>
        </w:rPr>
        <w:t>(</w:t>
      </w:r>
      <w:r w:rsidR="00FE182E" w:rsidRPr="006D150B">
        <w:rPr>
          <w:rFonts w:ascii="Cambria" w:hAnsi="Cambria"/>
          <w:sz w:val="22"/>
          <w:szCs w:val="22"/>
        </w:rPr>
        <w:t>IBAN</w:t>
      </w:r>
      <w:r w:rsidR="002916F5">
        <w:rPr>
          <w:rFonts w:ascii="Cambria" w:hAnsi="Cambria"/>
          <w:sz w:val="22"/>
          <w:szCs w:val="22"/>
        </w:rPr>
        <w:t>)</w:t>
      </w:r>
      <w:r w:rsidR="00FE182E" w:rsidRPr="006D150B">
        <w:rPr>
          <w:rFonts w:ascii="Cambria" w:hAnsi="Cambria"/>
          <w:sz w:val="22"/>
          <w:szCs w:val="22"/>
        </w:rPr>
        <w:t xml:space="preserve">: </w:t>
      </w:r>
      <w:r w:rsidR="00FE182E" w:rsidRPr="00E00674">
        <w:rPr>
          <w:rFonts w:ascii="Cambria" w:hAnsi="Cambria"/>
          <w:sz w:val="22"/>
          <w:szCs w:val="22"/>
        </w:rPr>
        <w:tab/>
      </w:r>
      <w:r w:rsidR="00E00674" w:rsidRPr="00E00674">
        <w:rPr>
          <w:rFonts w:ascii="Cambria" w:hAnsi="Cambria" w:cs="Arial"/>
          <w:bCs/>
          <w:sz w:val="22"/>
          <w:szCs w:val="22"/>
        </w:rPr>
        <w:t xml:space="preserve">SK07 0720 0000 0000 0000 1919 </w:t>
      </w:r>
      <w:r w:rsidR="00E00674" w:rsidRPr="00E00674">
        <w:rPr>
          <w:rFonts w:ascii="Cambria" w:hAnsi="Cambria" w:cs="Arial"/>
          <w:i/>
          <w:iCs/>
          <w:color w:val="00B0F0"/>
          <w:sz w:val="22"/>
          <w:szCs w:val="22"/>
        </w:rPr>
        <w:t>– platí pre domáceho dodávateľa</w:t>
      </w:r>
    </w:p>
    <w:p w14:paraId="1E2D2CDE" w14:textId="41489498" w:rsidR="00E00674" w:rsidRPr="00E00674" w:rsidRDefault="00E00674" w:rsidP="00096025">
      <w:pPr>
        <w:widowControl w:val="0"/>
        <w:autoSpaceDE w:val="0"/>
        <w:autoSpaceDN w:val="0"/>
        <w:adjustRightInd w:val="0"/>
        <w:spacing w:before="60" w:line="276" w:lineRule="auto"/>
        <w:ind w:left="1416" w:firstLine="708"/>
        <w:jc w:val="both"/>
        <w:rPr>
          <w:rFonts w:ascii="Cambria" w:hAnsi="Cambria" w:cs="Arial"/>
          <w:bCs/>
          <w:i/>
          <w:iCs/>
          <w:sz w:val="22"/>
          <w:szCs w:val="22"/>
        </w:rPr>
      </w:pPr>
      <w:r w:rsidRPr="00E00674">
        <w:rPr>
          <w:rFonts w:ascii="Cambria" w:hAnsi="Cambria" w:cs="Arial"/>
          <w:bCs/>
          <w:sz w:val="22"/>
          <w:szCs w:val="22"/>
        </w:rPr>
        <w:t xml:space="preserve">SK60 0720 0000 0000 0000 2129 </w:t>
      </w:r>
      <w:r w:rsidRPr="00E00674">
        <w:rPr>
          <w:rFonts w:ascii="Cambria" w:hAnsi="Cambria" w:cs="Arial"/>
          <w:i/>
          <w:iCs/>
          <w:color w:val="00B0F0"/>
          <w:sz w:val="22"/>
          <w:szCs w:val="22"/>
        </w:rPr>
        <w:t>– platí pre zahraničného dodávateľa</w:t>
      </w:r>
    </w:p>
    <w:p w14:paraId="6A646E56" w14:textId="77777777" w:rsidR="00096D6C" w:rsidRPr="00346C3F" w:rsidRDefault="00096D6C" w:rsidP="00096025">
      <w:pPr>
        <w:tabs>
          <w:tab w:val="left" w:pos="567"/>
        </w:tabs>
        <w:kinsoku w:val="0"/>
        <w:overflowPunct w:val="0"/>
        <w:spacing w:before="60"/>
        <w:ind w:right="-22"/>
        <w:jc w:val="both"/>
        <w:rPr>
          <w:rFonts w:ascii="Cambria" w:hAnsi="Cambria" w:cs="Arial"/>
          <w:sz w:val="22"/>
          <w:szCs w:val="22"/>
          <w:lang w:eastAsia="sk-SK"/>
        </w:rPr>
      </w:pPr>
      <w:r w:rsidRPr="00346C3F">
        <w:rPr>
          <w:rFonts w:ascii="Cambria" w:hAnsi="Cambria" w:cs="Arial"/>
          <w:spacing w:val="-1"/>
          <w:sz w:val="22"/>
          <w:szCs w:val="22"/>
          <w:lang w:eastAsia="sk-SK"/>
        </w:rPr>
        <w:t>NBS je zriadená zákonom NR SR č. 566/1992 Zb. o Národnej banke Slovenska v znení neskorších predpisov</w:t>
      </w:r>
    </w:p>
    <w:p w14:paraId="14958CE1" w14:textId="198D3C9C" w:rsidR="007E3DFF" w:rsidRPr="006D150B" w:rsidRDefault="007E3DFF" w:rsidP="00096025">
      <w:pPr>
        <w:spacing w:before="60"/>
        <w:jc w:val="both"/>
        <w:rPr>
          <w:rFonts w:ascii="Cambria" w:hAnsi="Cambria"/>
          <w:sz w:val="22"/>
          <w:szCs w:val="22"/>
        </w:rPr>
      </w:pPr>
      <w:r w:rsidRPr="006D150B">
        <w:rPr>
          <w:rFonts w:ascii="Cambria" w:hAnsi="Cambria"/>
          <w:sz w:val="22"/>
          <w:szCs w:val="22"/>
        </w:rPr>
        <w:t xml:space="preserve">(ďalej len </w:t>
      </w:r>
      <w:r w:rsidR="003B6781" w:rsidRPr="006D150B">
        <w:rPr>
          <w:rFonts w:ascii="Cambria" w:hAnsi="Cambria"/>
          <w:sz w:val="22"/>
          <w:szCs w:val="22"/>
        </w:rPr>
        <w:t>„</w:t>
      </w:r>
      <w:r w:rsidRPr="006D150B">
        <w:rPr>
          <w:rFonts w:ascii="Cambria" w:hAnsi="Cambria"/>
          <w:sz w:val="22"/>
          <w:szCs w:val="22"/>
        </w:rPr>
        <w:t>objednávateľ</w:t>
      </w:r>
      <w:r w:rsidR="003B6781" w:rsidRPr="006D150B">
        <w:rPr>
          <w:rFonts w:ascii="Cambria" w:hAnsi="Cambria"/>
          <w:sz w:val="22"/>
          <w:szCs w:val="22"/>
        </w:rPr>
        <w:t>“</w:t>
      </w:r>
      <w:r w:rsidRPr="006D150B">
        <w:rPr>
          <w:rFonts w:ascii="Cambria" w:hAnsi="Cambria"/>
          <w:sz w:val="22"/>
          <w:szCs w:val="22"/>
        </w:rPr>
        <w:t>)</w:t>
      </w:r>
    </w:p>
    <w:p w14:paraId="561CBC5F" w14:textId="77777777" w:rsidR="00096D6C" w:rsidRDefault="00096D6C" w:rsidP="00096D6C">
      <w:pPr>
        <w:jc w:val="both"/>
        <w:rPr>
          <w:rFonts w:ascii="Cambria" w:hAnsi="Cambria"/>
          <w:sz w:val="22"/>
          <w:szCs w:val="22"/>
        </w:rPr>
      </w:pPr>
    </w:p>
    <w:p w14:paraId="74CBFA1D" w14:textId="1BF1D184" w:rsidR="00096D6C" w:rsidRDefault="00096D6C" w:rsidP="00096D6C">
      <w:pPr>
        <w:jc w:val="both"/>
        <w:rPr>
          <w:rFonts w:ascii="Cambria" w:hAnsi="Cambria"/>
          <w:sz w:val="22"/>
          <w:szCs w:val="22"/>
        </w:rPr>
      </w:pPr>
      <w:r>
        <w:rPr>
          <w:rFonts w:ascii="Cambria" w:hAnsi="Cambria"/>
          <w:sz w:val="22"/>
          <w:szCs w:val="22"/>
        </w:rPr>
        <w:t>A</w:t>
      </w:r>
    </w:p>
    <w:p w14:paraId="14AFD8E8" w14:textId="77777777" w:rsidR="00096D6C" w:rsidRPr="006D150B" w:rsidRDefault="00096D6C" w:rsidP="00096D6C">
      <w:pPr>
        <w:jc w:val="both"/>
        <w:rPr>
          <w:rFonts w:ascii="Cambria" w:hAnsi="Cambria"/>
          <w:sz w:val="22"/>
          <w:szCs w:val="22"/>
        </w:rPr>
      </w:pPr>
    </w:p>
    <w:p w14:paraId="65C2ED54" w14:textId="17A51D63" w:rsidR="007E3DFF" w:rsidRPr="00096D6C" w:rsidRDefault="007E3DFF" w:rsidP="00096D6C">
      <w:pPr>
        <w:pStyle w:val="ListParagraph"/>
        <w:numPr>
          <w:ilvl w:val="0"/>
          <w:numId w:val="27"/>
        </w:numPr>
        <w:ind w:left="284" w:hanging="284"/>
        <w:jc w:val="both"/>
        <w:rPr>
          <w:rFonts w:ascii="Cambria" w:hAnsi="Cambria"/>
          <w:b/>
          <w:bCs/>
        </w:rPr>
      </w:pPr>
      <w:r w:rsidRPr="00096D6C">
        <w:rPr>
          <w:rFonts w:ascii="Cambria" w:hAnsi="Cambria"/>
          <w:b/>
          <w:bCs/>
        </w:rPr>
        <w:t>Dodávateľ</w:t>
      </w:r>
      <w:r w:rsidR="00D4159B" w:rsidRPr="00096D6C">
        <w:rPr>
          <w:rFonts w:ascii="Cambria" w:hAnsi="Cambria"/>
          <w:b/>
          <w:bCs/>
        </w:rPr>
        <w:t>:</w:t>
      </w:r>
    </w:p>
    <w:p w14:paraId="614CDC8F" w14:textId="1C3EA78D" w:rsidR="007E3DFF" w:rsidRPr="006D150B" w:rsidRDefault="00096025" w:rsidP="00096025">
      <w:pPr>
        <w:spacing w:before="60"/>
        <w:jc w:val="both"/>
        <w:rPr>
          <w:rFonts w:ascii="Cambria" w:hAnsi="Cambria"/>
          <w:sz w:val="22"/>
          <w:szCs w:val="22"/>
        </w:rPr>
      </w:pPr>
      <w:r>
        <w:rPr>
          <w:rFonts w:ascii="Cambria" w:hAnsi="Cambria"/>
          <w:sz w:val="22"/>
          <w:szCs w:val="22"/>
        </w:rPr>
        <w:t>O</w:t>
      </w:r>
      <w:r w:rsidR="00D0600C">
        <w:rPr>
          <w:rFonts w:ascii="Cambria" w:hAnsi="Cambria"/>
          <w:sz w:val="22"/>
          <w:szCs w:val="22"/>
        </w:rPr>
        <w:t>bchodné meno</w:t>
      </w:r>
      <w:r w:rsidR="007E3DFF" w:rsidRPr="006D150B">
        <w:rPr>
          <w:rFonts w:ascii="Cambria" w:hAnsi="Cambria"/>
          <w:sz w:val="22"/>
          <w:szCs w:val="22"/>
        </w:rPr>
        <w:t>:</w:t>
      </w:r>
      <w:r w:rsidR="007E3DFF" w:rsidRPr="006D150B">
        <w:rPr>
          <w:rFonts w:ascii="Cambria" w:hAnsi="Cambria"/>
          <w:sz w:val="22"/>
          <w:szCs w:val="22"/>
        </w:rPr>
        <w:tab/>
      </w:r>
      <w:r w:rsidR="002D2B16" w:rsidRPr="002D2B16">
        <w:rPr>
          <w:rFonts w:ascii="Cambria" w:hAnsi="Cambria"/>
          <w:spacing w:val="-4"/>
          <w:sz w:val="22"/>
          <w:szCs w:val="22"/>
        </w:rPr>
        <w:t>&lt;</w:t>
      </w:r>
      <w:r w:rsidR="002D2B16" w:rsidRPr="00096D6C">
        <w:rPr>
          <w:rFonts w:ascii="Cambria" w:hAnsi="Cambria"/>
          <w:b/>
          <w:bCs/>
          <w:color w:val="00B0F0"/>
          <w:spacing w:val="-4"/>
          <w:sz w:val="22"/>
          <w:szCs w:val="22"/>
        </w:rPr>
        <w:t>vyplní uchádzač</w:t>
      </w:r>
      <w:r w:rsidR="002D2B16" w:rsidRPr="002D2B16">
        <w:rPr>
          <w:rFonts w:ascii="Cambria" w:hAnsi="Cambria"/>
          <w:spacing w:val="-4"/>
          <w:sz w:val="22"/>
          <w:szCs w:val="22"/>
        </w:rPr>
        <w:t>&gt;</w:t>
      </w:r>
    </w:p>
    <w:p w14:paraId="5CB63A9C" w14:textId="06232826" w:rsidR="007E3DFF" w:rsidRPr="006D150B" w:rsidRDefault="00096025" w:rsidP="00096025">
      <w:pPr>
        <w:spacing w:before="60"/>
        <w:jc w:val="both"/>
        <w:rPr>
          <w:rFonts w:ascii="Cambria" w:hAnsi="Cambria"/>
          <w:sz w:val="22"/>
          <w:szCs w:val="22"/>
        </w:rPr>
      </w:pPr>
      <w:r>
        <w:rPr>
          <w:rFonts w:ascii="Cambria" w:hAnsi="Cambria"/>
          <w:sz w:val="22"/>
          <w:szCs w:val="22"/>
        </w:rPr>
        <w:t>S</w:t>
      </w:r>
      <w:r w:rsidR="007E3DFF" w:rsidRPr="006D150B">
        <w:rPr>
          <w:rFonts w:ascii="Cambria" w:hAnsi="Cambria"/>
          <w:sz w:val="22"/>
          <w:szCs w:val="22"/>
        </w:rPr>
        <w:t>ídlo:</w:t>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55F3494A" w14:textId="489F0392" w:rsidR="007E3DFF" w:rsidRPr="006D150B" w:rsidRDefault="00096025" w:rsidP="00096025">
      <w:pPr>
        <w:spacing w:before="60"/>
        <w:jc w:val="both"/>
        <w:rPr>
          <w:rFonts w:ascii="Cambria" w:hAnsi="Cambria"/>
          <w:sz w:val="22"/>
          <w:szCs w:val="22"/>
        </w:rPr>
      </w:pPr>
      <w:r>
        <w:rPr>
          <w:rFonts w:ascii="Cambria" w:hAnsi="Cambria"/>
          <w:sz w:val="22"/>
          <w:szCs w:val="22"/>
        </w:rPr>
        <w:t>Z</w:t>
      </w:r>
      <w:r w:rsidR="007E3DFF" w:rsidRPr="006D150B">
        <w:rPr>
          <w:rFonts w:ascii="Cambria" w:hAnsi="Cambria"/>
          <w:sz w:val="22"/>
          <w:szCs w:val="22"/>
        </w:rPr>
        <w:t>astúpen</w:t>
      </w:r>
      <w:r w:rsidR="00281B95" w:rsidRPr="006D150B">
        <w:rPr>
          <w:rFonts w:ascii="Cambria" w:hAnsi="Cambria"/>
          <w:sz w:val="22"/>
          <w:szCs w:val="22"/>
        </w:rPr>
        <w:t>ý</w:t>
      </w:r>
      <w:r w:rsidR="007E3DFF" w:rsidRPr="006D150B">
        <w:rPr>
          <w:rFonts w:ascii="Cambria" w:hAnsi="Cambria"/>
          <w:sz w:val="22"/>
          <w:szCs w:val="22"/>
        </w:rPr>
        <w:t>:</w:t>
      </w:r>
      <w:r w:rsidR="007E3DFF" w:rsidRPr="006D150B">
        <w:rPr>
          <w:rFonts w:ascii="Cambria" w:hAnsi="Cambria"/>
          <w:sz w:val="22"/>
          <w:szCs w:val="22"/>
        </w:rPr>
        <w:tab/>
      </w:r>
      <w:r w:rsidR="007E3DFF"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4E641F54" w14:textId="77777777" w:rsidR="002D2B16" w:rsidRDefault="007E3DFF" w:rsidP="00096025">
      <w:pPr>
        <w:spacing w:before="60"/>
        <w:jc w:val="both"/>
        <w:rPr>
          <w:rFonts w:ascii="Cambria" w:hAnsi="Cambria"/>
          <w:spacing w:val="-4"/>
          <w:sz w:val="22"/>
          <w:szCs w:val="22"/>
        </w:rPr>
      </w:pPr>
      <w:r w:rsidRPr="006D150B">
        <w:rPr>
          <w:rFonts w:ascii="Cambria" w:hAnsi="Cambria"/>
          <w:sz w:val="22"/>
          <w:szCs w:val="22"/>
        </w:rPr>
        <w:t>IČO:</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11F49165" w14:textId="77777777" w:rsidR="002D2B16" w:rsidRDefault="007E3DFF" w:rsidP="00096025">
      <w:pPr>
        <w:spacing w:before="60"/>
        <w:jc w:val="both"/>
        <w:rPr>
          <w:rFonts w:ascii="Cambria" w:hAnsi="Cambria"/>
          <w:spacing w:val="-4"/>
          <w:sz w:val="22"/>
          <w:szCs w:val="22"/>
        </w:rPr>
      </w:pPr>
      <w:r w:rsidRPr="006D150B">
        <w:rPr>
          <w:rFonts w:ascii="Cambria" w:hAnsi="Cambria"/>
          <w:sz w:val="22"/>
          <w:szCs w:val="22"/>
        </w:rPr>
        <w:t>DIČ:</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3DDB9997" w14:textId="6D62D627" w:rsidR="007E3DFF" w:rsidRPr="006D150B" w:rsidRDefault="007E3DFF" w:rsidP="00096025">
      <w:pPr>
        <w:spacing w:before="60"/>
        <w:jc w:val="both"/>
        <w:rPr>
          <w:rFonts w:ascii="Cambria" w:hAnsi="Cambria"/>
          <w:color w:val="0000FF"/>
          <w:spacing w:val="-4"/>
          <w:sz w:val="22"/>
          <w:szCs w:val="22"/>
        </w:rPr>
      </w:pPr>
      <w:r w:rsidRPr="006D150B">
        <w:rPr>
          <w:rFonts w:ascii="Cambria" w:hAnsi="Cambria"/>
          <w:sz w:val="22"/>
          <w:szCs w:val="22"/>
        </w:rPr>
        <w:t>IČ DPH:</w:t>
      </w:r>
      <w:r w:rsidRPr="006D150B">
        <w:rPr>
          <w:rFonts w:ascii="Cambria" w:hAnsi="Cambria"/>
          <w:sz w:val="22"/>
          <w:szCs w:val="22"/>
        </w:rPr>
        <w:tab/>
      </w:r>
      <w:r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2CA00D86" w14:textId="4319B554" w:rsidR="00281B95" w:rsidRPr="006D150B" w:rsidRDefault="00096025" w:rsidP="00096025">
      <w:pPr>
        <w:spacing w:before="60"/>
        <w:jc w:val="both"/>
        <w:rPr>
          <w:rFonts w:ascii="Cambria" w:hAnsi="Cambria"/>
          <w:sz w:val="22"/>
          <w:szCs w:val="22"/>
        </w:rPr>
      </w:pPr>
      <w:r>
        <w:rPr>
          <w:rFonts w:ascii="Cambria" w:hAnsi="Cambria"/>
          <w:sz w:val="22"/>
          <w:szCs w:val="22"/>
        </w:rPr>
        <w:t>B</w:t>
      </w:r>
      <w:r w:rsidR="00281B95" w:rsidRPr="006D150B">
        <w:rPr>
          <w:rFonts w:ascii="Cambria" w:hAnsi="Cambria"/>
          <w:sz w:val="22"/>
          <w:szCs w:val="22"/>
        </w:rPr>
        <w:t>ankové spojenie:</w:t>
      </w:r>
      <w:r w:rsidR="00281B95"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13339517" w14:textId="0AFA285A" w:rsidR="00281B95" w:rsidRPr="006D150B" w:rsidRDefault="00096025" w:rsidP="00096025">
      <w:pPr>
        <w:spacing w:before="60"/>
        <w:jc w:val="both"/>
        <w:rPr>
          <w:rFonts w:ascii="Cambria" w:hAnsi="Cambria"/>
          <w:sz w:val="22"/>
          <w:szCs w:val="22"/>
        </w:rPr>
      </w:pPr>
      <w:r>
        <w:rPr>
          <w:rFonts w:ascii="Cambria" w:hAnsi="Cambria"/>
          <w:sz w:val="22"/>
          <w:szCs w:val="22"/>
        </w:rPr>
        <w:t>Č</w:t>
      </w:r>
      <w:r w:rsidR="00281B95" w:rsidRPr="006D150B">
        <w:rPr>
          <w:rFonts w:ascii="Cambria" w:hAnsi="Cambria"/>
          <w:sz w:val="22"/>
          <w:szCs w:val="22"/>
        </w:rPr>
        <w:t>íslo účtu</w:t>
      </w:r>
      <w:r w:rsidR="00D0600C">
        <w:rPr>
          <w:rFonts w:ascii="Cambria" w:hAnsi="Cambria"/>
          <w:sz w:val="22"/>
          <w:szCs w:val="22"/>
        </w:rPr>
        <w:t xml:space="preserve"> </w:t>
      </w:r>
      <w:r w:rsidR="002916F5">
        <w:rPr>
          <w:rFonts w:ascii="Cambria" w:hAnsi="Cambria"/>
          <w:sz w:val="22"/>
          <w:szCs w:val="22"/>
        </w:rPr>
        <w:t>(</w:t>
      </w:r>
      <w:r w:rsidR="00D0600C">
        <w:rPr>
          <w:rFonts w:ascii="Cambria" w:hAnsi="Cambria"/>
          <w:sz w:val="22"/>
          <w:szCs w:val="22"/>
        </w:rPr>
        <w:t>IBAN</w:t>
      </w:r>
      <w:r w:rsidR="002916F5">
        <w:rPr>
          <w:rFonts w:ascii="Cambria" w:hAnsi="Cambria"/>
          <w:sz w:val="22"/>
          <w:szCs w:val="22"/>
        </w:rPr>
        <w:t>)</w:t>
      </w:r>
      <w:r w:rsidR="00281B95" w:rsidRPr="006D150B">
        <w:rPr>
          <w:rFonts w:ascii="Cambria" w:hAnsi="Cambria"/>
          <w:sz w:val="22"/>
          <w:szCs w:val="22"/>
        </w:rPr>
        <w:t>:</w:t>
      </w:r>
      <w:r w:rsidR="00281B95"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3CEB4ACE" w14:textId="4CB57DAE" w:rsidR="003B6781" w:rsidRPr="006D150B" w:rsidRDefault="00096025" w:rsidP="00096025">
      <w:pPr>
        <w:spacing w:before="60"/>
        <w:jc w:val="both"/>
        <w:rPr>
          <w:rFonts w:ascii="Cambria" w:hAnsi="Cambria"/>
          <w:sz w:val="22"/>
          <w:szCs w:val="22"/>
        </w:rPr>
      </w:pPr>
      <w:r>
        <w:rPr>
          <w:rFonts w:ascii="Cambria" w:hAnsi="Cambria"/>
          <w:spacing w:val="-1"/>
          <w:sz w:val="22"/>
          <w:szCs w:val="22"/>
        </w:rPr>
        <w:t>Zapísaný</w:t>
      </w:r>
      <w:r w:rsidR="00D0600C">
        <w:rPr>
          <w:rFonts w:ascii="Cambria" w:hAnsi="Cambria"/>
          <w:spacing w:val="-1"/>
          <w:sz w:val="22"/>
          <w:szCs w:val="22"/>
        </w:rPr>
        <w:t>:</w:t>
      </w:r>
      <w:r w:rsidR="00D0600C">
        <w:rPr>
          <w:rFonts w:ascii="Cambria" w:hAnsi="Cambria"/>
          <w:spacing w:val="-1"/>
          <w:sz w:val="22"/>
          <w:szCs w:val="22"/>
        </w:rPr>
        <w:tab/>
      </w:r>
      <w:r w:rsidR="00D0600C">
        <w:rPr>
          <w:rFonts w:ascii="Cambria" w:hAnsi="Cambria"/>
          <w:spacing w:val="-1"/>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6277A081" w14:textId="5953F59D" w:rsidR="007E3DFF" w:rsidRPr="006D150B" w:rsidRDefault="007E3DFF" w:rsidP="00096025">
      <w:pPr>
        <w:spacing w:before="60"/>
        <w:jc w:val="both"/>
        <w:rPr>
          <w:rFonts w:ascii="Cambria" w:hAnsi="Cambria"/>
          <w:sz w:val="22"/>
          <w:szCs w:val="22"/>
        </w:rPr>
      </w:pPr>
      <w:r w:rsidRPr="006D150B">
        <w:rPr>
          <w:rFonts w:ascii="Cambria" w:hAnsi="Cambria"/>
          <w:sz w:val="22"/>
          <w:szCs w:val="22"/>
        </w:rPr>
        <w:t xml:space="preserve">(ďalej len </w:t>
      </w:r>
      <w:r w:rsidR="003B6781" w:rsidRPr="006D150B">
        <w:rPr>
          <w:rFonts w:ascii="Cambria" w:hAnsi="Cambria"/>
          <w:sz w:val="22"/>
          <w:szCs w:val="22"/>
        </w:rPr>
        <w:t>„</w:t>
      </w:r>
      <w:r w:rsidRPr="006D150B">
        <w:rPr>
          <w:rFonts w:ascii="Cambria" w:hAnsi="Cambria"/>
          <w:sz w:val="22"/>
          <w:szCs w:val="22"/>
        </w:rPr>
        <w:t>dodávateľ</w:t>
      </w:r>
      <w:r w:rsidR="003B6781" w:rsidRPr="006D150B">
        <w:rPr>
          <w:rFonts w:ascii="Cambria" w:hAnsi="Cambria"/>
          <w:sz w:val="22"/>
          <w:szCs w:val="22"/>
        </w:rPr>
        <w:t>“</w:t>
      </w:r>
      <w:r w:rsidRPr="006D150B">
        <w:rPr>
          <w:rFonts w:ascii="Cambria" w:hAnsi="Cambria"/>
          <w:sz w:val="22"/>
          <w:szCs w:val="22"/>
        </w:rPr>
        <w:t>)</w:t>
      </w:r>
    </w:p>
    <w:p w14:paraId="4028EE56" w14:textId="77777777" w:rsidR="00D35D27" w:rsidRDefault="00D35D27" w:rsidP="00D35D27">
      <w:pPr>
        <w:rPr>
          <w:rFonts w:ascii="Cambria" w:hAnsi="Cambria"/>
          <w:sz w:val="22"/>
          <w:szCs w:val="22"/>
        </w:rPr>
      </w:pPr>
    </w:p>
    <w:p w14:paraId="22556C27" w14:textId="70BDE5E1" w:rsidR="00281B95" w:rsidRPr="006D150B" w:rsidRDefault="00281B95" w:rsidP="00096025">
      <w:pPr>
        <w:spacing w:before="60"/>
        <w:rPr>
          <w:rFonts w:ascii="Cambria" w:hAnsi="Cambria"/>
          <w:sz w:val="22"/>
          <w:szCs w:val="22"/>
        </w:rPr>
      </w:pPr>
      <w:r w:rsidRPr="006D150B">
        <w:rPr>
          <w:rFonts w:ascii="Cambria" w:hAnsi="Cambria"/>
          <w:sz w:val="22"/>
          <w:szCs w:val="22"/>
        </w:rPr>
        <w:t>(</w:t>
      </w:r>
      <w:r w:rsidR="00051D5F">
        <w:rPr>
          <w:rFonts w:ascii="Cambria" w:hAnsi="Cambria"/>
          <w:sz w:val="22"/>
          <w:szCs w:val="22"/>
        </w:rPr>
        <w:t xml:space="preserve">objednávateľ a dodávateľ </w:t>
      </w:r>
      <w:r w:rsidRPr="006D150B">
        <w:rPr>
          <w:rFonts w:ascii="Cambria" w:hAnsi="Cambria"/>
          <w:sz w:val="22"/>
          <w:szCs w:val="22"/>
        </w:rPr>
        <w:t>ďalej spoločne označení ako „zmluvné strany“)</w:t>
      </w:r>
    </w:p>
    <w:p w14:paraId="70EE0363" w14:textId="315412B0" w:rsidR="007F4B99" w:rsidRDefault="007F4B99" w:rsidP="007F4B99">
      <w:pPr>
        <w:pStyle w:val="Heading3"/>
        <w:numPr>
          <w:ilvl w:val="0"/>
          <w:numId w:val="0"/>
        </w:numPr>
        <w:spacing w:before="92"/>
        <w:ind w:right="-2"/>
        <w:rPr>
          <w:rFonts w:ascii="Cambria" w:hAnsi="Cambria"/>
          <w:b/>
          <w:bCs/>
          <w:spacing w:val="-1"/>
          <w:sz w:val="22"/>
          <w:szCs w:val="22"/>
        </w:rPr>
      </w:pPr>
      <w:r>
        <w:rPr>
          <w:rFonts w:ascii="Cambria" w:hAnsi="Cambria"/>
          <w:b/>
          <w:bCs/>
          <w:spacing w:val="-1"/>
          <w:sz w:val="22"/>
          <w:szCs w:val="22"/>
        </w:rPr>
        <w:br w:type="page"/>
      </w:r>
    </w:p>
    <w:p w14:paraId="015DA882" w14:textId="77777777" w:rsidR="007F4B99" w:rsidRDefault="007F4B99" w:rsidP="007F4B99">
      <w:pPr>
        <w:pStyle w:val="Heading3"/>
        <w:numPr>
          <w:ilvl w:val="0"/>
          <w:numId w:val="0"/>
        </w:numPr>
        <w:spacing w:before="92"/>
        <w:ind w:right="-2"/>
        <w:rPr>
          <w:rFonts w:ascii="Cambria" w:hAnsi="Cambria"/>
          <w:b/>
          <w:bCs/>
          <w:spacing w:val="-1"/>
          <w:sz w:val="22"/>
          <w:szCs w:val="22"/>
        </w:rPr>
      </w:pPr>
    </w:p>
    <w:p w14:paraId="6FC37C65" w14:textId="1554CA9F" w:rsidR="005A2EC2" w:rsidRDefault="005A2EC2" w:rsidP="00C71888">
      <w:pPr>
        <w:pStyle w:val="Heading3"/>
        <w:numPr>
          <w:ilvl w:val="0"/>
          <w:numId w:val="0"/>
        </w:numPr>
        <w:spacing w:before="120" w:after="0"/>
        <w:ind w:right="-2"/>
        <w:jc w:val="center"/>
        <w:rPr>
          <w:rFonts w:ascii="Cambria" w:hAnsi="Cambria"/>
          <w:b/>
          <w:bCs/>
          <w:spacing w:val="-1"/>
          <w:sz w:val="22"/>
          <w:szCs w:val="22"/>
        </w:rPr>
      </w:pPr>
      <w:r>
        <w:rPr>
          <w:rFonts w:ascii="Cambria" w:hAnsi="Cambria"/>
          <w:b/>
          <w:bCs/>
          <w:spacing w:val="-1"/>
          <w:sz w:val="22"/>
          <w:szCs w:val="22"/>
        </w:rPr>
        <w:t>Článok I</w:t>
      </w:r>
    </w:p>
    <w:p w14:paraId="39881B0A" w14:textId="77777777" w:rsidR="005A2EC2" w:rsidRDefault="005A2EC2" w:rsidP="00C71888">
      <w:pPr>
        <w:pStyle w:val="Heading3"/>
        <w:numPr>
          <w:ilvl w:val="0"/>
          <w:numId w:val="0"/>
        </w:numPr>
        <w:spacing w:before="120" w:after="0"/>
        <w:ind w:right="-2"/>
        <w:jc w:val="center"/>
        <w:rPr>
          <w:rFonts w:ascii="Cambria" w:hAnsi="Cambria"/>
          <w:b/>
          <w:bCs/>
          <w:sz w:val="22"/>
          <w:szCs w:val="22"/>
        </w:rPr>
      </w:pPr>
      <w:r>
        <w:rPr>
          <w:rFonts w:ascii="Cambria" w:hAnsi="Cambria"/>
          <w:b/>
          <w:bCs/>
          <w:spacing w:val="-1"/>
          <w:sz w:val="22"/>
          <w:szCs w:val="22"/>
        </w:rPr>
        <w:t>Preambula</w:t>
      </w:r>
    </w:p>
    <w:p w14:paraId="35821B49" w14:textId="77777777" w:rsidR="005A2EC2" w:rsidRPr="005A2EC2" w:rsidRDefault="005A2EC2" w:rsidP="00F164DA">
      <w:pPr>
        <w:pStyle w:val="Heading1"/>
        <w:numPr>
          <w:ilvl w:val="1"/>
          <w:numId w:val="21"/>
        </w:numPr>
        <w:spacing w:before="120"/>
        <w:ind w:left="709" w:hanging="709"/>
        <w:jc w:val="both"/>
        <w:rPr>
          <w:rFonts w:ascii="Cambria" w:hAnsi="Cambria" w:cs="Arial"/>
          <w:b w:val="0"/>
          <w:color w:val="000000"/>
          <w:sz w:val="22"/>
          <w:szCs w:val="22"/>
        </w:rPr>
      </w:pPr>
      <w:r w:rsidRPr="005A2EC2">
        <w:rPr>
          <w:rFonts w:ascii="Cambria" w:hAnsi="Cambria" w:cs="Arial"/>
          <w:b w:val="0"/>
          <w:color w:val="000000"/>
          <w:sz w:val="22"/>
          <w:szCs w:val="22"/>
        </w:rPr>
        <w:t xml:space="preserve">Objednávateľ ako verejný obstarávateľ vyhlásil oznámením č. </w:t>
      </w:r>
      <w:r w:rsidRPr="005A2EC2">
        <w:rPr>
          <w:rFonts w:ascii="Cambria" w:hAnsi="Cambria" w:cs="Arial"/>
          <w:b w:val="0"/>
          <w:sz w:val="22"/>
          <w:szCs w:val="22"/>
        </w:rPr>
        <w:t>&lt;</w:t>
      </w:r>
      <w:r w:rsidRPr="005A2EC2">
        <w:rPr>
          <w:rFonts w:ascii="Cambria" w:hAnsi="Cambria"/>
          <w:b w:val="0"/>
          <w:noProof/>
          <w:color w:val="00B0F0"/>
          <w:sz w:val="22"/>
          <w:szCs w:val="22"/>
          <w:lang w:eastAsia="sk-SK"/>
        </w:rPr>
        <w:t>doplní verejný obstarávateľ</w:t>
      </w:r>
      <w:r w:rsidRPr="005A2EC2">
        <w:rPr>
          <w:rFonts w:ascii="Cambria" w:hAnsi="Cambria" w:cs="Arial"/>
          <w:b w:val="0"/>
          <w:sz w:val="22"/>
          <w:szCs w:val="22"/>
        </w:rPr>
        <w:t>&gt;</w:t>
      </w:r>
      <w:r w:rsidRPr="005A2EC2">
        <w:rPr>
          <w:rFonts w:ascii="Cambria" w:hAnsi="Cambria" w:cs="Arial"/>
          <w:b w:val="0"/>
          <w:color w:val="000000"/>
          <w:sz w:val="22"/>
          <w:szCs w:val="22"/>
        </w:rPr>
        <w:t xml:space="preserve">, zverejneným vo Vestníku verejného obstarávania č. </w:t>
      </w:r>
      <w:r w:rsidRPr="005A2EC2">
        <w:rPr>
          <w:rFonts w:ascii="Cambria" w:hAnsi="Cambria" w:cs="Arial"/>
          <w:b w:val="0"/>
          <w:sz w:val="22"/>
          <w:szCs w:val="22"/>
        </w:rPr>
        <w:t>&lt;</w:t>
      </w:r>
      <w:r w:rsidRPr="005A2EC2">
        <w:rPr>
          <w:rFonts w:ascii="Cambria" w:hAnsi="Cambria"/>
          <w:b w:val="0"/>
          <w:noProof/>
          <w:color w:val="00B0F0"/>
          <w:sz w:val="22"/>
          <w:szCs w:val="22"/>
          <w:lang w:eastAsia="sk-SK"/>
        </w:rPr>
        <w:t>doplní verejný obstarávateľ</w:t>
      </w:r>
      <w:r w:rsidRPr="005A2EC2">
        <w:rPr>
          <w:rFonts w:ascii="Cambria" w:hAnsi="Cambria" w:cs="Arial"/>
          <w:b w:val="0"/>
          <w:sz w:val="22"/>
          <w:szCs w:val="22"/>
        </w:rPr>
        <w:t>&gt;</w:t>
      </w:r>
      <w:r w:rsidRPr="005A2EC2">
        <w:rPr>
          <w:rFonts w:ascii="Cambria" w:hAnsi="Cambria" w:cs="Arial"/>
          <w:b w:val="0"/>
          <w:color w:val="4472C4"/>
          <w:sz w:val="22"/>
          <w:szCs w:val="22"/>
        </w:rPr>
        <w:t xml:space="preserve"> </w:t>
      </w:r>
      <w:r w:rsidRPr="005A2EC2">
        <w:rPr>
          <w:rFonts w:ascii="Cambria" w:hAnsi="Cambria" w:cs="Arial"/>
          <w:b w:val="0"/>
          <w:color w:val="000000"/>
          <w:sz w:val="22"/>
          <w:szCs w:val="22"/>
        </w:rPr>
        <w:t xml:space="preserve">dňa </w:t>
      </w:r>
      <w:r w:rsidRPr="005A2EC2">
        <w:rPr>
          <w:rFonts w:ascii="Cambria" w:hAnsi="Cambria" w:cs="Arial"/>
          <w:b w:val="0"/>
          <w:sz w:val="22"/>
          <w:szCs w:val="22"/>
        </w:rPr>
        <w:t>&lt;</w:t>
      </w:r>
      <w:r w:rsidRPr="005A2EC2">
        <w:rPr>
          <w:rFonts w:ascii="Cambria" w:hAnsi="Cambria"/>
          <w:b w:val="0"/>
          <w:noProof/>
          <w:color w:val="00B0F0"/>
          <w:sz w:val="22"/>
          <w:szCs w:val="22"/>
          <w:lang w:eastAsia="sk-SK"/>
        </w:rPr>
        <w:t>doplní verejný obstarávateľ</w:t>
      </w:r>
      <w:r w:rsidRPr="005A2EC2">
        <w:rPr>
          <w:rFonts w:ascii="Cambria" w:hAnsi="Cambria" w:cs="Arial"/>
          <w:b w:val="0"/>
          <w:sz w:val="22"/>
          <w:szCs w:val="22"/>
        </w:rPr>
        <w:t>&gt;</w:t>
      </w:r>
      <w:r w:rsidRPr="005A2EC2">
        <w:rPr>
          <w:rFonts w:ascii="Cambria" w:hAnsi="Cambria" w:cs="Arial"/>
          <w:b w:val="0"/>
          <w:color w:val="000000"/>
          <w:sz w:val="22"/>
          <w:szCs w:val="22"/>
        </w:rPr>
        <w:t xml:space="preserve">, nadlimitnú zákazku </w:t>
      </w:r>
      <w:r w:rsidRPr="005A2EC2">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5A2EC2">
        <w:rPr>
          <w:rFonts w:ascii="Cambria" w:hAnsi="Cambria" w:cs="Arial"/>
          <w:b w:val="0"/>
          <w:color w:val="000000"/>
          <w:sz w:val="22"/>
          <w:szCs w:val="22"/>
        </w:rPr>
        <w:t xml:space="preserve">s názvom </w:t>
      </w:r>
      <w:r w:rsidRPr="005A2EC2">
        <w:rPr>
          <w:rFonts w:ascii="Cambria" w:hAnsi="Cambria"/>
          <w:b w:val="0"/>
          <w:sz w:val="22"/>
          <w:szCs w:val="22"/>
        </w:rPr>
        <w:t>Upgrade</w:t>
      </w:r>
      <w:r w:rsidRPr="005A2EC2">
        <w:rPr>
          <w:rFonts w:ascii="Cambria" w:hAnsi="Cambria"/>
          <w:b w:val="0"/>
        </w:rPr>
        <w:t xml:space="preserve"> </w:t>
      </w:r>
      <w:r w:rsidRPr="005A2EC2">
        <w:rPr>
          <w:rFonts w:ascii="Cambria" w:hAnsi="Cambria"/>
          <w:b w:val="0"/>
          <w:sz w:val="22"/>
          <w:szCs w:val="22"/>
        </w:rPr>
        <w:t>IS Štatistický zberový portál</w:t>
      </w:r>
      <w:r w:rsidRPr="005A2EC2">
        <w:rPr>
          <w:rFonts w:ascii="Cambria" w:hAnsi="Cambria"/>
          <w:b w:val="0"/>
          <w:color w:val="000000"/>
          <w:sz w:val="22"/>
          <w:szCs w:val="22"/>
        </w:rPr>
        <w:t>.</w:t>
      </w:r>
    </w:p>
    <w:p w14:paraId="5B5D9264" w14:textId="0E948D8D" w:rsidR="005A2EC2" w:rsidRDefault="005A2EC2" w:rsidP="00F164DA">
      <w:pPr>
        <w:pStyle w:val="Heading1"/>
        <w:numPr>
          <w:ilvl w:val="1"/>
          <w:numId w:val="21"/>
        </w:numPr>
        <w:spacing w:before="120"/>
        <w:ind w:left="709" w:hanging="709"/>
        <w:jc w:val="both"/>
        <w:rPr>
          <w:rFonts w:ascii="Cambria" w:hAnsi="Cambria" w:cs="Arial"/>
          <w:b w:val="0"/>
          <w:color w:val="000000"/>
          <w:sz w:val="22"/>
          <w:szCs w:val="22"/>
        </w:rPr>
      </w:pPr>
      <w:r w:rsidRPr="005A2EC2">
        <w:rPr>
          <w:rFonts w:ascii="Cambria" w:hAnsi="Cambria" w:cs="Arial"/>
          <w:b w:val="0"/>
          <w:color w:val="000000"/>
          <w:sz w:val="22"/>
          <w:szCs w:val="22"/>
        </w:rPr>
        <w:t xml:space="preserve">Na základe vyhodnotenia ponúk bola ponuka </w:t>
      </w:r>
      <w:r>
        <w:rPr>
          <w:rFonts w:ascii="Cambria" w:hAnsi="Cambria" w:cs="Arial"/>
          <w:b w:val="0"/>
          <w:color w:val="000000"/>
          <w:sz w:val="22"/>
          <w:szCs w:val="22"/>
        </w:rPr>
        <w:t>dodávateľa</w:t>
      </w:r>
      <w:r w:rsidRPr="005A2EC2">
        <w:rPr>
          <w:rFonts w:ascii="Cambria" w:hAnsi="Cambria" w:cs="Arial"/>
          <w:b w:val="0"/>
          <w:color w:val="000000"/>
          <w:sz w:val="22"/>
          <w:szCs w:val="22"/>
        </w:rPr>
        <w:t xml:space="preserve"> vyhodnotená ako ponuka úspešného uchádzača. Vzhľadom na túto skutočnosť a predloženú ponuku </w:t>
      </w:r>
      <w:r>
        <w:rPr>
          <w:rFonts w:ascii="Cambria" w:hAnsi="Cambria" w:cs="Arial"/>
          <w:b w:val="0"/>
          <w:color w:val="000000"/>
          <w:sz w:val="22"/>
          <w:szCs w:val="22"/>
        </w:rPr>
        <w:t>dodávateľa</w:t>
      </w:r>
      <w:r w:rsidRPr="005A2EC2">
        <w:rPr>
          <w:rFonts w:ascii="Cambria" w:hAnsi="Cambria" w:cs="Arial"/>
          <w:b w:val="0"/>
          <w:color w:val="000000"/>
          <w:sz w:val="22"/>
          <w:szCs w:val="22"/>
        </w:rPr>
        <w:t xml:space="preserve"> sa zmluvné strany na základe slobodnej vôle a v súlade s právnymi predpismi platnými na území Slovenskej republiky rozhodli uzatvoriť túto </w:t>
      </w:r>
      <w:r>
        <w:rPr>
          <w:rFonts w:ascii="Cambria" w:hAnsi="Cambria" w:cs="Arial"/>
          <w:b w:val="0"/>
          <w:color w:val="000000"/>
          <w:sz w:val="22"/>
          <w:szCs w:val="22"/>
        </w:rPr>
        <w:t xml:space="preserve">Servisnú </w:t>
      </w:r>
      <w:r w:rsidRPr="005A2EC2">
        <w:rPr>
          <w:rFonts w:ascii="Cambria" w:hAnsi="Cambria" w:cs="Arial"/>
          <w:b w:val="0"/>
          <w:color w:val="000000"/>
          <w:sz w:val="22"/>
          <w:szCs w:val="22"/>
        </w:rPr>
        <w:t>zmluvu.</w:t>
      </w:r>
    </w:p>
    <w:p w14:paraId="5E43A95A" w14:textId="61A4E5FC" w:rsidR="006C0D60" w:rsidRPr="00C66ED1" w:rsidRDefault="006C0D60" w:rsidP="00F164DA">
      <w:pPr>
        <w:pStyle w:val="Heading1"/>
        <w:numPr>
          <w:ilvl w:val="1"/>
          <w:numId w:val="21"/>
        </w:numPr>
        <w:spacing w:before="120"/>
        <w:ind w:left="709" w:hanging="709"/>
        <w:jc w:val="both"/>
        <w:rPr>
          <w:rFonts w:ascii="Cambria" w:hAnsi="Cambria" w:cs="Arial"/>
          <w:b w:val="0"/>
          <w:color w:val="000000"/>
          <w:sz w:val="22"/>
          <w:szCs w:val="22"/>
        </w:rPr>
      </w:pPr>
      <w:r w:rsidRPr="00C66ED1">
        <w:rPr>
          <w:rFonts w:ascii="Cambria" w:hAnsi="Cambria" w:cs="Arial"/>
          <w:b w:val="0"/>
          <w:color w:val="000000"/>
          <w:sz w:val="22"/>
          <w:szCs w:val="22"/>
        </w:rPr>
        <w:t xml:space="preserve">Pre účely tejto </w:t>
      </w:r>
      <w:r>
        <w:rPr>
          <w:rFonts w:ascii="Cambria" w:hAnsi="Cambria" w:cs="Arial"/>
          <w:b w:val="0"/>
          <w:color w:val="000000"/>
          <w:sz w:val="22"/>
          <w:szCs w:val="22"/>
        </w:rPr>
        <w:t xml:space="preserve">Servisnej </w:t>
      </w:r>
      <w:r w:rsidRPr="00C66ED1">
        <w:rPr>
          <w:rFonts w:ascii="Cambria" w:hAnsi="Cambria" w:cs="Arial"/>
          <w:b w:val="0"/>
          <w:color w:val="000000"/>
          <w:sz w:val="22"/>
          <w:szCs w:val="22"/>
        </w:rPr>
        <w:t xml:space="preserve">zmluvy informačný systém Štatistický zberový portál </w:t>
      </w:r>
      <w:r>
        <w:rPr>
          <w:rFonts w:ascii="Cambria" w:hAnsi="Cambria" w:cs="Arial"/>
          <w:b w:val="0"/>
          <w:color w:val="000000"/>
          <w:sz w:val="22"/>
          <w:szCs w:val="22"/>
        </w:rPr>
        <w:t xml:space="preserve">existujúci v Národnej banke Slovenska ku dňu podpisu tejto Servisnej zmluvy v sebe zahŕňa </w:t>
      </w:r>
      <w:r w:rsidR="00E00674">
        <w:rPr>
          <w:rFonts w:ascii="Cambria" w:hAnsi="Cambria" w:cs="Arial"/>
          <w:b w:val="0"/>
          <w:color w:val="000000"/>
          <w:sz w:val="22"/>
          <w:szCs w:val="22"/>
        </w:rPr>
        <w:t xml:space="preserve">resp. bude zahŕňať </w:t>
      </w:r>
      <w:r>
        <w:rPr>
          <w:rFonts w:ascii="Cambria" w:hAnsi="Cambria" w:cs="Arial"/>
          <w:b w:val="0"/>
          <w:color w:val="000000"/>
          <w:sz w:val="22"/>
          <w:szCs w:val="22"/>
        </w:rPr>
        <w:t xml:space="preserve">aj jeho </w:t>
      </w:r>
      <w:r w:rsidRPr="00C66ED1">
        <w:rPr>
          <w:rFonts w:ascii="Cambria" w:hAnsi="Cambria" w:cs="Arial"/>
          <w:b w:val="0"/>
          <w:color w:val="000000"/>
          <w:sz w:val="22"/>
          <w:szCs w:val="22"/>
        </w:rPr>
        <w:t>up</w:t>
      </w:r>
      <w:r>
        <w:rPr>
          <w:rFonts w:ascii="Cambria" w:hAnsi="Cambria" w:cs="Arial"/>
          <w:b w:val="0"/>
          <w:color w:val="000000"/>
          <w:sz w:val="22"/>
          <w:szCs w:val="22"/>
        </w:rPr>
        <w:t>g</w:t>
      </w:r>
      <w:r w:rsidRPr="00C66ED1">
        <w:rPr>
          <w:rFonts w:ascii="Cambria" w:hAnsi="Cambria" w:cs="Arial"/>
          <w:b w:val="0"/>
          <w:color w:val="000000"/>
          <w:sz w:val="22"/>
          <w:szCs w:val="22"/>
        </w:rPr>
        <w:t>rade na základe zmluvy o dielo č. E-531.10.100</w:t>
      </w:r>
      <w:r w:rsidR="003F520B">
        <w:rPr>
          <w:rFonts w:ascii="Cambria" w:hAnsi="Cambria" w:cs="Arial"/>
          <w:b w:val="0"/>
          <w:color w:val="000000"/>
          <w:sz w:val="22"/>
          <w:szCs w:val="22"/>
        </w:rPr>
        <w:t>6</w:t>
      </w:r>
      <w:r w:rsidRPr="00C66ED1">
        <w:rPr>
          <w:rFonts w:ascii="Cambria" w:hAnsi="Cambria" w:cs="Arial"/>
          <w:b w:val="0"/>
          <w:color w:val="000000"/>
          <w:sz w:val="22"/>
          <w:szCs w:val="22"/>
        </w:rPr>
        <w:t>.00</w:t>
      </w:r>
      <w:r w:rsidR="00C91933">
        <w:rPr>
          <w:rFonts w:ascii="Cambria" w:hAnsi="Cambria" w:cs="Arial"/>
          <w:b w:val="0"/>
          <w:color w:val="000000"/>
          <w:sz w:val="22"/>
          <w:szCs w:val="22"/>
        </w:rPr>
        <w:t xml:space="preserve"> (ďalej len „zmluva o dielo“)</w:t>
      </w:r>
      <w:r w:rsidRPr="00C66ED1">
        <w:rPr>
          <w:rFonts w:ascii="Cambria" w:hAnsi="Cambria" w:cs="Arial"/>
          <w:b w:val="0"/>
          <w:color w:val="000000"/>
          <w:sz w:val="22"/>
          <w:szCs w:val="22"/>
        </w:rPr>
        <w:t xml:space="preserve">, ktorú </w:t>
      </w:r>
      <w:r>
        <w:rPr>
          <w:rFonts w:ascii="Cambria" w:hAnsi="Cambria" w:cs="Arial"/>
          <w:b w:val="0"/>
          <w:color w:val="000000"/>
          <w:sz w:val="22"/>
          <w:szCs w:val="22"/>
        </w:rPr>
        <w:t xml:space="preserve">uzatvorili </w:t>
      </w:r>
      <w:r w:rsidRPr="00C66ED1">
        <w:rPr>
          <w:rFonts w:ascii="Cambria" w:hAnsi="Cambria" w:cs="Arial"/>
          <w:b w:val="0"/>
          <w:color w:val="000000"/>
          <w:sz w:val="22"/>
          <w:szCs w:val="22"/>
        </w:rPr>
        <w:t>zmluvné strany</w:t>
      </w:r>
      <w:r>
        <w:rPr>
          <w:rFonts w:ascii="Cambria" w:hAnsi="Cambria" w:cs="Arial"/>
          <w:b w:val="0"/>
          <w:color w:val="000000"/>
          <w:sz w:val="22"/>
          <w:szCs w:val="22"/>
        </w:rPr>
        <w:t xml:space="preserve"> súčasne s touto Servisnou zmluvou</w:t>
      </w:r>
      <w:r w:rsidRPr="00C66ED1">
        <w:rPr>
          <w:rFonts w:ascii="Cambria" w:hAnsi="Cambria" w:cs="Arial"/>
          <w:b w:val="0"/>
          <w:color w:val="000000"/>
          <w:sz w:val="22"/>
          <w:szCs w:val="22"/>
        </w:rPr>
        <w:t>.</w:t>
      </w:r>
    </w:p>
    <w:p w14:paraId="5047A3CE" w14:textId="77777777" w:rsidR="002D2B16" w:rsidRPr="006D150B" w:rsidRDefault="002D2B16" w:rsidP="002D2B16">
      <w:pPr>
        <w:spacing w:before="120" w:after="120"/>
        <w:jc w:val="both"/>
        <w:rPr>
          <w:rFonts w:ascii="Cambria" w:hAnsi="Cambria"/>
          <w:sz w:val="22"/>
          <w:szCs w:val="22"/>
        </w:rPr>
      </w:pPr>
    </w:p>
    <w:p w14:paraId="380E9BAB" w14:textId="77777777" w:rsidR="00E94723" w:rsidRPr="006D150B" w:rsidRDefault="00E94723" w:rsidP="0052788F">
      <w:pPr>
        <w:pStyle w:val="Heading1"/>
        <w:spacing w:before="120"/>
        <w:rPr>
          <w:rFonts w:ascii="Cambria" w:hAnsi="Cambria"/>
          <w:sz w:val="22"/>
          <w:szCs w:val="22"/>
        </w:rPr>
      </w:pPr>
      <w:r w:rsidRPr="006D150B">
        <w:rPr>
          <w:rFonts w:ascii="Cambria" w:hAnsi="Cambria"/>
          <w:sz w:val="22"/>
          <w:szCs w:val="22"/>
        </w:rPr>
        <w:t>Článok II.</w:t>
      </w:r>
    </w:p>
    <w:p w14:paraId="1C78F487" w14:textId="07BECB28" w:rsidR="00E94723" w:rsidRPr="006D150B" w:rsidRDefault="007E3DFF" w:rsidP="0052788F">
      <w:pPr>
        <w:pStyle w:val="Heading1"/>
        <w:spacing w:before="120"/>
        <w:rPr>
          <w:rFonts w:ascii="Cambria" w:hAnsi="Cambria"/>
          <w:sz w:val="22"/>
          <w:szCs w:val="22"/>
        </w:rPr>
      </w:pPr>
      <w:r w:rsidRPr="006D150B">
        <w:rPr>
          <w:rFonts w:ascii="Cambria" w:hAnsi="Cambria"/>
          <w:sz w:val="22"/>
          <w:szCs w:val="22"/>
        </w:rPr>
        <w:t>Predmet zmluvy</w:t>
      </w:r>
    </w:p>
    <w:p w14:paraId="6749A4F3" w14:textId="33E0121D" w:rsidR="00B126B5" w:rsidRPr="006D150B" w:rsidRDefault="007E3DFF" w:rsidP="00F164DA">
      <w:pPr>
        <w:pStyle w:val="Heading1"/>
        <w:numPr>
          <w:ilvl w:val="1"/>
          <w:numId w:val="7"/>
        </w:numPr>
        <w:tabs>
          <w:tab w:val="clear" w:pos="792"/>
          <w:tab w:val="num" w:pos="709"/>
        </w:tabs>
        <w:spacing w:before="120" w:after="120"/>
        <w:ind w:left="709" w:hanging="709"/>
        <w:jc w:val="both"/>
        <w:rPr>
          <w:rFonts w:ascii="Cambria" w:hAnsi="Cambria"/>
          <w:b w:val="0"/>
          <w:sz w:val="22"/>
          <w:szCs w:val="22"/>
        </w:rPr>
      </w:pPr>
      <w:r w:rsidRPr="006D150B">
        <w:rPr>
          <w:rFonts w:ascii="Cambria" w:hAnsi="Cambria"/>
          <w:b w:val="0"/>
          <w:sz w:val="22"/>
          <w:szCs w:val="22"/>
        </w:rPr>
        <w:t>Predmetom tejto Servisnej zmluvy je záväzok dodávateľ</w:t>
      </w:r>
      <w:r w:rsidR="00DE5C72" w:rsidRPr="006D150B">
        <w:rPr>
          <w:rFonts w:ascii="Cambria" w:hAnsi="Cambria"/>
          <w:b w:val="0"/>
          <w:sz w:val="22"/>
          <w:szCs w:val="22"/>
        </w:rPr>
        <w:t>a poskytovať</w:t>
      </w:r>
      <w:r w:rsidR="008B5424">
        <w:rPr>
          <w:rFonts w:ascii="Cambria" w:hAnsi="Cambria"/>
          <w:b w:val="0"/>
          <w:sz w:val="22"/>
          <w:szCs w:val="22"/>
        </w:rPr>
        <w:t xml:space="preserve"> </w:t>
      </w:r>
      <w:r w:rsidR="00DE5C72" w:rsidRPr="006D150B">
        <w:rPr>
          <w:rFonts w:ascii="Cambria" w:hAnsi="Cambria"/>
          <w:b w:val="0"/>
          <w:sz w:val="22"/>
          <w:szCs w:val="22"/>
        </w:rPr>
        <w:t xml:space="preserve">služby </w:t>
      </w:r>
    </w:p>
    <w:p w14:paraId="0F49EA2D" w14:textId="75F3CE10" w:rsidR="00B126B5" w:rsidRPr="006D150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42518B">
        <w:rPr>
          <w:rFonts w:ascii="Cambria" w:hAnsi="Cambria"/>
          <w:b w:val="0"/>
          <w:sz w:val="22"/>
          <w:szCs w:val="22"/>
        </w:rPr>
        <w:t>Podpora</w:t>
      </w:r>
    </w:p>
    <w:p w14:paraId="21A98968" w14:textId="77777777" w:rsidR="00B126B5" w:rsidRPr="0042518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42518B">
        <w:rPr>
          <w:rFonts w:ascii="Cambria" w:hAnsi="Cambria"/>
          <w:b w:val="0"/>
          <w:sz w:val="22"/>
          <w:szCs w:val="22"/>
        </w:rPr>
        <w:t>Údržba</w:t>
      </w:r>
    </w:p>
    <w:p w14:paraId="00091215" w14:textId="77777777" w:rsidR="00B126B5" w:rsidRPr="006D150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6D150B">
        <w:rPr>
          <w:rFonts w:ascii="Cambria" w:hAnsi="Cambria"/>
          <w:b w:val="0"/>
          <w:sz w:val="22"/>
          <w:szCs w:val="22"/>
        </w:rPr>
        <w:t>Konzultácie na pracovisku objednávateľa</w:t>
      </w:r>
    </w:p>
    <w:p w14:paraId="7707650D" w14:textId="77777777" w:rsidR="00B126B5" w:rsidRPr="006D150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6D150B">
        <w:rPr>
          <w:rFonts w:ascii="Cambria" w:hAnsi="Cambria"/>
          <w:b w:val="0"/>
          <w:sz w:val="22"/>
          <w:szCs w:val="22"/>
        </w:rPr>
        <w:t>Školenie</w:t>
      </w:r>
    </w:p>
    <w:p w14:paraId="71BC911E" w14:textId="064CA9F5" w:rsidR="0096652C"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6D150B">
        <w:rPr>
          <w:rFonts w:ascii="Cambria" w:hAnsi="Cambria"/>
          <w:b w:val="0"/>
          <w:sz w:val="22"/>
          <w:szCs w:val="22"/>
        </w:rPr>
        <w:t>Implementácia</w:t>
      </w:r>
    </w:p>
    <w:p w14:paraId="6598AB9D" w14:textId="5EEA025B" w:rsidR="00443AA3" w:rsidRPr="00443AA3" w:rsidRDefault="00443AA3"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Pr>
          <w:rFonts w:ascii="Cambria" w:hAnsi="Cambria"/>
          <w:b w:val="0"/>
          <w:sz w:val="22"/>
          <w:szCs w:val="22"/>
        </w:rPr>
        <w:t xml:space="preserve"> </w:t>
      </w:r>
      <w:r w:rsidR="00E16BCF">
        <w:rPr>
          <w:rFonts w:ascii="Cambria" w:hAnsi="Cambria"/>
          <w:b w:val="0"/>
          <w:sz w:val="22"/>
          <w:szCs w:val="22"/>
        </w:rPr>
        <w:t>P</w:t>
      </w:r>
      <w:r>
        <w:rPr>
          <w:rFonts w:ascii="Cambria" w:hAnsi="Cambria"/>
          <w:b w:val="0"/>
          <w:sz w:val="22"/>
          <w:szCs w:val="22"/>
        </w:rPr>
        <w:t>odpor</w:t>
      </w:r>
      <w:r w:rsidR="00E16BCF">
        <w:rPr>
          <w:rFonts w:ascii="Cambria" w:hAnsi="Cambria"/>
          <w:b w:val="0"/>
          <w:sz w:val="22"/>
          <w:szCs w:val="22"/>
        </w:rPr>
        <w:t>a</w:t>
      </w:r>
      <w:r>
        <w:rPr>
          <w:rFonts w:ascii="Cambria" w:hAnsi="Cambria"/>
          <w:b w:val="0"/>
          <w:sz w:val="22"/>
          <w:szCs w:val="22"/>
        </w:rPr>
        <w:t xml:space="preserve"> SW tretích strán</w:t>
      </w:r>
      <w:r w:rsidR="00E21FB6">
        <w:rPr>
          <w:rFonts w:ascii="Cambria" w:hAnsi="Cambria"/>
          <w:b w:val="0"/>
          <w:sz w:val="22"/>
          <w:szCs w:val="22"/>
        </w:rPr>
        <w:t xml:space="preserve"> (pre </w:t>
      </w:r>
      <w:r w:rsidR="00E00674">
        <w:rPr>
          <w:rFonts w:ascii="Cambria" w:hAnsi="Cambria"/>
          <w:b w:val="0"/>
          <w:sz w:val="22"/>
          <w:szCs w:val="22"/>
        </w:rPr>
        <w:t>softvérové licencie</w:t>
      </w:r>
      <w:r w:rsidR="00E21FB6">
        <w:rPr>
          <w:rFonts w:ascii="Cambria" w:hAnsi="Cambria"/>
          <w:b w:val="0"/>
          <w:sz w:val="22"/>
          <w:szCs w:val="22"/>
        </w:rPr>
        <w:t xml:space="preserve"> tretích strán dodan</w:t>
      </w:r>
      <w:r w:rsidR="00E00674">
        <w:rPr>
          <w:rFonts w:ascii="Cambria" w:hAnsi="Cambria"/>
          <w:b w:val="0"/>
          <w:sz w:val="22"/>
          <w:szCs w:val="22"/>
        </w:rPr>
        <w:t>é</w:t>
      </w:r>
      <w:r w:rsidR="00E21FB6">
        <w:rPr>
          <w:rFonts w:ascii="Cambria" w:hAnsi="Cambria"/>
          <w:b w:val="0"/>
          <w:sz w:val="22"/>
          <w:szCs w:val="22"/>
        </w:rPr>
        <w:t xml:space="preserve"> dodávateľom v rámci zmluvy o dielo)</w:t>
      </w:r>
    </w:p>
    <w:p w14:paraId="2E10F017" w14:textId="77777777" w:rsidR="002A5F1A" w:rsidRPr="006D150B" w:rsidRDefault="002A5F1A" w:rsidP="00F164DA">
      <w:pPr>
        <w:tabs>
          <w:tab w:val="num" w:pos="709"/>
        </w:tabs>
        <w:ind w:left="709" w:hanging="709"/>
        <w:rPr>
          <w:rFonts w:ascii="Cambria" w:hAnsi="Cambria"/>
          <w:sz w:val="22"/>
          <w:szCs w:val="22"/>
        </w:rPr>
      </w:pPr>
    </w:p>
    <w:p w14:paraId="5AD763C4" w14:textId="52694283" w:rsidR="007E3DFF" w:rsidRPr="006D150B" w:rsidRDefault="002A5F1A" w:rsidP="00F164DA">
      <w:pPr>
        <w:pStyle w:val="BodyTextIndent"/>
        <w:tabs>
          <w:tab w:val="num" w:pos="0"/>
        </w:tabs>
        <w:spacing w:before="120" w:after="120"/>
        <w:ind w:left="0" w:firstLine="0"/>
        <w:jc w:val="both"/>
        <w:rPr>
          <w:rFonts w:ascii="Cambria" w:hAnsi="Cambria"/>
          <w:sz w:val="22"/>
          <w:szCs w:val="22"/>
        </w:rPr>
      </w:pPr>
      <w:r w:rsidRPr="006D150B">
        <w:rPr>
          <w:rFonts w:ascii="Cambria" w:hAnsi="Cambria"/>
          <w:sz w:val="22"/>
          <w:szCs w:val="22"/>
        </w:rPr>
        <w:t xml:space="preserve">(ďalej aj “Servisné služby”) </w:t>
      </w:r>
      <w:r w:rsidR="009C44CC" w:rsidRPr="006D150B">
        <w:rPr>
          <w:rFonts w:ascii="Cambria" w:hAnsi="Cambria"/>
          <w:sz w:val="22"/>
          <w:szCs w:val="22"/>
        </w:rPr>
        <w:t>pre</w:t>
      </w:r>
      <w:r w:rsidR="00DE5C72" w:rsidRPr="006D150B">
        <w:rPr>
          <w:rFonts w:ascii="Cambria" w:hAnsi="Cambria"/>
          <w:sz w:val="22"/>
          <w:szCs w:val="22"/>
        </w:rPr>
        <w:t> </w:t>
      </w:r>
      <w:r w:rsidR="00B35A6C" w:rsidRPr="006D150B">
        <w:rPr>
          <w:rFonts w:ascii="Cambria" w:hAnsi="Cambria"/>
          <w:sz w:val="22"/>
          <w:szCs w:val="22"/>
        </w:rPr>
        <w:t xml:space="preserve"> </w:t>
      </w:r>
      <w:r w:rsidR="00FE7271" w:rsidRPr="006D150B">
        <w:rPr>
          <w:rFonts w:ascii="Cambria" w:hAnsi="Cambria"/>
          <w:sz w:val="22"/>
          <w:szCs w:val="22"/>
        </w:rPr>
        <w:t>informačný systém Štatistický zberový portál (ďalej aj “</w:t>
      </w:r>
      <w:r w:rsidR="00D4159B">
        <w:rPr>
          <w:rFonts w:ascii="Cambria" w:hAnsi="Cambria"/>
          <w:sz w:val="22"/>
          <w:szCs w:val="22"/>
        </w:rPr>
        <w:t>dodaný</w:t>
      </w:r>
      <w:r w:rsidR="00FE7271" w:rsidRPr="006D150B">
        <w:rPr>
          <w:rFonts w:ascii="Cambria" w:hAnsi="Cambria"/>
          <w:sz w:val="22"/>
          <w:szCs w:val="22"/>
        </w:rPr>
        <w:t xml:space="preserve"> systém“)</w:t>
      </w:r>
      <w:r w:rsidR="00B35A6C" w:rsidRPr="006D150B">
        <w:rPr>
          <w:rFonts w:ascii="Cambria" w:hAnsi="Cambria"/>
          <w:sz w:val="22"/>
          <w:szCs w:val="22"/>
        </w:rPr>
        <w:t xml:space="preserve"> </w:t>
      </w:r>
      <w:r w:rsidR="00F207CA" w:rsidRPr="006D150B">
        <w:rPr>
          <w:rFonts w:ascii="Cambria" w:hAnsi="Cambria"/>
          <w:sz w:val="22"/>
          <w:szCs w:val="22"/>
        </w:rPr>
        <w:t xml:space="preserve">a to minimálne </w:t>
      </w:r>
      <w:r w:rsidR="007E3DFF" w:rsidRPr="006D150B">
        <w:rPr>
          <w:rFonts w:ascii="Cambria" w:hAnsi="Cambria"/>
          <w:sz w:val="22"/>
          <w:szCs w:val="22"/>
        </w:rPr>
        <w:t>v rozsahu a podľa špecifikácie uvedenej v </w:t>
      </w:r>
      <w:r w:rsidR="001F077F" w:rsidRPr="006D150B">
        <w:rPr>
          <w:rFonts w:ascii="Cambria" w:hAnsi="Cambria"/>
          <w:sz w:val="22"/>
          <w:szCs w:val="22"/>
        </w:rPr>
        <w:t>Príloh</w:t>
      </w:r>
      <w:r w:rsidR="007E3DFF" w:rsidRPr="006D150B">
        <w:rPr>
          <w:rFonts w:ascii="Cambria" w:hAnsi="Cambria"/>
          <w:sz w:val="22"/>
          <w:szCs w:val="22"/>
        </w:rPr>
        <w:t>e č.</w:t>
      </w:r>
      <w:r w:rsidR="00B54930" w:rsidRPr="006D150B">
        <w:rPr>
          <w:rFonts w:ascii="Cambria" w:hAnsi="Cambria"/>
          <w:sz w:val="22"/>
          <w:szCs w:val="22"/>
        </w:rPr>
        <w:t>2</w:t>
      </w:r>
      <w:r w:rsidR="007E3DFF" w:rsidRPr="006D150B">
        <w:rPr>
          <w:rFonts w:ascii="Cambria" w:hAnsi="Cambria"/>
          <w:sz w:val="22"/>
          <w:szCs w:val="22"/>
        </w:rPr>
        <w:t xml:space="preserve"> </w:t>
      </w:r>
      <w:r w:rsidR="00FD6CC1" w:rsidRPr="006D150B">
        <w:rPr>
          <w:rFonts w:ascii="Cambria" w:hAnsi="Cambria"/>
          <w:sz w:val="22"/>
          <w:szCs w:val="22"/>
        </w:rPr>
        <w:t xml:space="preserve">- </w:t>
      </w:r>
      <w:r w:rsidR="007E3DFF" w:rsidRPr="006D150B">
        <w:rPr>
          <w:rFonts w:ascii="Cambria" w:hAnsi="Cambria"/>
          <w:sz w:val="22"/>
          <w:szCs w:val="22"/>
        </w:rPr>
        <w:t xml:space="preserve">Špecifikácia </w:t>
      </w:r>
      <w:r w:rsidR="00301237">
        <w:rPr>
          <w:rFonts w:ascii="Cambria" w:hAnsi="Cambria"/>
          <w:sz w:val="22"/>
          <w:szCs w:val="22"/>
        </w:rPr>
        <w:t>S</w:t>
      </w:r>
      <w:r w:rsidR="007E3DFF" w:rsidRPr="006D150B">
        <w:rPr>
          <w:rFonts w:ascii="Cambria" w:hAnsi="Cambria"/>
          <w:sz w:val="22"/>
          <w:szCs w:val="22"/>
        </w:rPr>
        <w:t>ervisných služieb tejto Servisnej zmluvy a v súlade s touto Servisnou zmluvou</w:t>
      </w:r>
      <w:r w:rsidR="00CA42A8" w:rsidRPr="006D150B">
        <w:rPr>
          <w:rFonts w:ascii="Cambria" w:hAnsi="Cambria"/>
          <w:sz w:val="22"/>
          <w:szCs w:val="22"/>
        </w:rPr>
        <w:t xml:space="preserve"> a </w:t>
      </w:r>
      <w:bookmarkStart w:id="0" w:name="_Hlk56073735"/>
      <w:r w:rsidR="00CA42A8" w:rsidRPr="006D150B">
        <w:rPr>
          <w:rFonts w:ascii="Cambria" w:hAnsi="Cambria"/>
          <w:sz w:val="22"/>
          <w:szCs w:val="22"/>
        </w:rPr>
        <w:t xml:space="preserve">všeobecnými podmienkami k Servisnej zmluve ako Prílohy č.1 k tejto </w:t>
      </w:r>
      <w:r w:rsidR="00AB4B7E">
        <w:rPr>
          <w:rFonts w:ascii="Cambria" w:hAnsi="Cambria"/>
          <w:sz w:val="22"/>
          <w:szCs w:val="22"/>
        </w:rPr>
        <w:t xml:space="preserve">Servisnej </w:t>
      </w:r>
      <w:r w:rsidR="00CA42A8" w:rsidRPr="006D150B">
        <w:rPr>
          <w:rFonts w:ascii="Cambria" w:hAnsi="Cambria"/>
          <w:sz w:val="22"/>
          <w:szCs w:val="22"/>
        </w:rPr>
        <w:t>zmluve (ďalej len „všeobecné podmienky“)</w:t>
      </w:r>
      <w:r w:rsidR="007E3DFF" w:rsidRPr="006D150B">
        <w:rPr>
          <w:rFonts w:ascii="Cambria" w:hAnsi="Cambria"/>
          <w:sz w:val="22"/>
          <w:szCs w:val="22"/>
        </w:rPr>
        <w:t xml:space="preserve">. </w:t>
      </w:r>
    </w:p>
    <w:bookmarkEnd w:id="0"/>
    <w:p w14:paraId="755921C6" w14:textId="77777777" w:rsidR="00E94723" w:rsidRPr="006D150B" w:rsidRDefault="00E94723" w:rsidP="00C71888">
      <w:pPr>
        <w:pStyle w:val="Heading1"/>
        <w:spacing w:before="120"/>
        <w:rPr>
          <w:rFonts w:ascii="Cambria" w:hAnsi="Cambria"/>
          <w:sz w:val="22"/>
          <w:szCs w:val="22"/>
        </w:rPr>
      </w:pPr>
      <w:r w:rsidRPr="006D150B">
        <w:rPr>
          <w:rFonts w:ascii="Cambria" w:hAnsi="Cambria"/>
          <w:sz w:val="22"/>
          <w:szCs w:val="22"/>
        </w:rPr>
        <w:t>Článok III.</w:t>
      </w:r>
    </w:p>
    <w:p w14:paraId="77719679" w14:textId="2FDBA921" w:rsidR="007E3DFF" w:rsidRPr="006D150B" w:rsidRDefault="007E3DFF" w:rsidP="00C71888">
      <w:pPr>
        <w:pStyle w:val="Heading1"/>
        <w:spacing w:before="120"/>
        <w:rPr>
          <w:rFonts w:ascii="Cambria" w:hAnsi="Cambria"/>
          <w:sz w:val="22"/>
          <w:szCs w:val="22"/>
        </w:rPr>
      </w:pPr>
      <w:r w:rsidRPr="006D150B">
        <w:rPr>
          <w:rFonts w:ascii="Cambria" w:hAnsi="Cambria"/>
          <w:sz w:val="22"/>
          <w:szCs w:val="22"/>
        </w:rPr>
        <w:t xml:space="preserve">Cena za poskytované </w:t>
      </w:r>
      <w:r w:rsidR="00726665">
        <w:rPr>
          <w:rFonts w:ascii="Cambria" w:hAnsi="Cambria"/>
          <w:sz w:val="22"/>
          <w:szCs w:val="22"/>
        </w:rPr>
        <w:t xml:space="preserve">Servisné </w:t>
      </w:r>
      <w:r w:rsidRPr="006D150B">
        <w:rPr>
          <w:rFonts w:ascii="Cambria" w:hAnsi="Cambria"/>
          <w:sz w:val="22"/>
          <w:szCs w:val="22"/>
        </w:rPr>
        <w:t>služby</w:t>
      </w:r>
    </w:p>
    <w:p w14:paraId="5BA68F60" w14:textId="6692E738" w:rsidR="007E3DFF" w:rsidRDefault="007E3DFF" w:rsidP="00C91533">
      <w:pPr>
        <w:pStyle w:val="BodyTextIndent"/>
        <w:numPr>
          <w:ilvl w:val="1"/>
          <w:numId w:val="2"/>
        </w:numPr>
        <w:spacing w:before="120" w:after="120"/>
        <w:jc w:val="both"/>
        <w:rPr>
          <w:rFonts w:ascii="Cambria" w:hAnsi="Cambria"/>
          <w:color w:val="000000"/>
          <w:sz w:val="22"/>
          <w:szCs w:val="22"/>
        </w:rPr>
      </w:pPr>
      <w:r w:rsidRPr="006D150B">
        <w:rPr>
          <w:rFonts w:ascii="Cambria" w:hAnsi="Cambria"/>
          <w:color w:val="000000"/>
          <w:sz w:val="22"/>
          <w:szCs w:val="22"/>
        </w:rPr>
        <w:t xml:space="preserve">Ceny za poskytovanie Servisných služieb pre zabezpečenie prevádzky dodaného systému podľa </w:t>
      </w:r>
      <w:r w:rsidR="008C58DB" w:rsidRPr="006D150B">
        <w:rPr>
          <w:rFonts w:ascii="Cambria" w:hAnsi="Cambria"/>
          <w:color w:val="000000"/>
          <w:sz w:val="22"/>
          <w:szCs w:val="22"/>
        </w:rPr>
        <w:t xml:space="preserve">článku </w:t>
      </w:r>
      <w:r w:rsidR="00B4628B">
        <w:rPr>
          <w:rFonts w:ascii="Cambria" w:hAnsi="Cambria"/>
          <w:color w:val="000000"/>
          <w:sz w:val="22"/>
          <w:szCs w:val="22"/>
        </w:rPr>
        <w:t>II</w:t>
      </w:r>
      <w:r w:rsidR="00A468F8" w:rsidRPr="006D150B">
        <w:rPr>
          <w:rFonts w:ascii="Cambria" w:hAnsi="Cambria"/>
          <w:color w:val="000000"/>
          <w:sz w:val="22"/>
          <w:szCs w:val="22"/>
        </w:rPr>
        <w:t xml:space="preserve"> bodu 2.1 </w:t>
      </w:r>
      <w:r w:rsidRPr="006D150B">
        <w:rPr>
          <w:rFonts w:ascii="Cambria" w:hAnsi="Cambria"/>
          <w:color w:val="000000"/>
          <w:sz w:val="22"/>
          <w:szCs w:val="22"/>
        </w:rPr>
        <w:t xml:space="preserve">tejto Servisnej zmluvy, ktoré objednávateľ a dodávateľ </w:t>
      </w:r>
      <w:r w:rsidR="00C91533" w:rsidRPr="006D150B">
        <w:rPr>
          <w:rFonts w:ascii="Cambria" w:hAnsi="Cambria"/>
          <w:color w:val="000000"/>
          <w:sz w:val="22"/>
          <w:szCs w:val="22"/>
        </w:rPr>
        <w:t>dohodli v súlade so zákonom č. 18/1996 Z. z. o cenách v znení neskorších predpiso</w:t>
      </w:r>
      <w:r w:rsidR="005106D8" w:rsidRPr="006D150B">
        <w:rPr>
          <w:rFonts w:ascii="Cambria" w:hAnsi="Cambria"/>
          <w:color w:val="000000"/>
          <w:sz w:val="22"/>
          <w:szCs w:val="22"/>
        </w:rPr>
        <w:t>v</w:t>
      </w:r>
      <w:r w:rsidR="00C91533" w:rsidRPr="006D150B">
        <w:rPr>
          <w:rFonts w:ascii="Cambria" w:hAnsi="Cambria"/>
          <w:color w:val="000000"/>
          <w:sz w:val="22"/>
          <w:szCs w:val="22"/>
        </w:rPr>
        <w:t xml:space="preserve"> a vyhlášky </w:t>
      </w:r>
      <w:r w:rsidR="00321FDF">
        <w:rPr>
          <w:rFonts w:ascii="Cambria" w:hAnsi="Cambria"/>
          <w:color w:val="000000"/>
          <w:sz w:val="22"/>
          <w:szCs w:val="22"/>
        </w:rPr>
        <w:t>Ministerstva financií</w:t>
      </w:r>
      <w:r w:rsidR="00C91533" w:rsidRPr="006D150B">
        <w:rPr>
          <w:rFonts w:ascii="Cambria" w:hAnsi="Cambria"/>
          <w:color w:val="000000"/>
          <w:sz w:val="22"/>
          <w:szCs w:val="22"/>
        </w:rPr>
        <w:t xml:space="preserve"> SR č. 87/1996 Z. z.</w:t>
      </w:r>
      <w:r w:rsidR="00321FDF">
        <w:rPr>
          <w:rFonts w:ascii="Cambria" w:hAnsi="Cambria"/>
          <w:color w:val="000000"/>
          <w:sz w:val="22"/>
          <w:szCs w:val="22"/>
        </w:rPr>
        <w:t xml:space="preserve"> v </w:t>
      </w:r>
      <w:r w:rsidR="00377596">
        <w:rPr>
          <w:rFonts w:ascii="Cambria" w:hAnsi="Cambria"/>
          <w:color w:val="000000"/>
          <w:sz w:val="22"/>
          <w:szCs w:val="22"/>
        </w:rPr>
        <w:t>znení</w:t>
      </w:r>
      <w:r w:rsidR="00321FDF">
        <w:rPr>
          <w:rFonts w:ascii="Cambria" w:hAnsi="Cambria"/>
          <w:color w:val="000000"/>
          <w:sz w:val="22"/>
          <w:szCs w:val="22"/>
        </w:rPr>
        <w:t xml:space="preserve"> neskorších predpisov</w:t>
      </w:r>
      <w:r w:rsidR="00C91533" w:rsidRPr="006D150B">
        <w:rPr>
          <w:rFonts w:ascii="Cambria" w:hAnsi="Cambria"/>
          <w:color w:val="000000"/>
          <w:sz w:val="22"/>
          <w:szCs w:val="22"/>
        </w:rPr>
        <w:t xml:space="preserve">, ktorou sa vykonáva zákon </w:t>
      </w:r>
      <w:r w:rsidR="00321FDF">
        <w:rPr>
          <w:rFonts w:ascii="Cambria" w:hAnsi="Cambria"/>
          <w:color w:val="000000"/>
          <w:sz w:val="22"/>
          <w:szCs w:val="22"/>
        </w:rPr>
        <w:t>č. 18/1996 Z. z. o cenách</w:t>
      </w:r>
      <w:r w:rsidR="005106D8" w:rsidRPr="006D150B">
        <w:rPr>
          <w:rFonts w:ascii="Cambria" w:hAnsi="Cambria"/>
          <w:color w:val="000000"/>
          <w:sz w:val="22"/>
          <w:szCs w:val="22"/>
        </w:rPr>
        <w:t xml:space="preserve"> v znení neskorších predpisov a </w:t>
      </w:r>
      <w:r w:rsidRPr="006D150B">
        <w:rPr>
          <w:rFonts w:ascii="Cambria" w:hAnsi="Cambria"/>
          <w:color w:val="000000"/>
          <w:sz w:val="22"/>
          <w:szCs w:val="22"/>
        </w:rPr>
        <w:t>sú uvedené v </w:t>
      </w:r>
      <w:r w:rsidR="001F077F" w:rsidRPr="006D150B">
        <w:rPr>
          <w:rFonts w:ascii="Cambria" w:hAnsi="Cambria"/>
          <w:color w:val="000000"/>
          <w:sz w:val="22"/>
          <w:szCs w:val="22"/>
        </w:rPr>
        <w:t>Príloh</w:t>
      </w:r>
      <w:r w:rsidRPr="006D150B">
        <w:rPr>
          <w:rFonts w:ascii="Cambria" w:hAnsi="Cambria"/>
          <w:color w:val="000000"/>
          <w:sz w:val="22"/>
          <w:szCs w:val="22"/>
        </w:rPr>
        <w:t>e č.</w:t>
      </w:r>
      <w:r w:rsidR="000E7E8A">
        <w:rPr>
          <w:rFonts w:ascii="Cambria" w:hAnsi="Cambria"/>
          <w:color w:val="000000"/>
          <w:sz w:val="22"/>
          <w:szCs w:val="22"/>
        </w:rPr>
        <w:t xml:space="preserve"> </w:t>
      </w:r>
      <w:r w:rsidR="00B54930" w:rsidRPr="006D150B">
        <w:rPr>
          <w:rFonts w:ascii="Cambria" w:hAnsi="Cambria"/>
          <w:color w:val="000000"/>
          <w:sz w:val="22"/>
          <w:szCs w:val="22"/>
        </w:rPr>
        <w:t>3</w:t>
      </w:r>
      <w:r w:rsidRPr="006D150B">
        <w:rPr>
          <w:rFonts w:ascii="Cambria" w:hAnsi="Cambria"/>
          <w:color w:val="000000"/>
          <w:sz w:val="22"/>
          <w:szCs w:val="22"/>
        </w:rPr>
        <w:t xml:space="preserve"> – Špecifikácia ceny tejto Servisnej zmluvy</w:t>
      </w:r>
      <w:r w:rsidR="0052788F">
        <w:rPr>
          <w:rFonts w:ascii="Cambria" w:hAnsi="Cambria"/>
          <w:color w:val="000000"/>
          <w:sz w:val="22"/>
          <w:szCs w:val="22"/>
        </w:rPr>
        <w:t>.</w:t>
      </w:r>
      <w:r w:rsidR="00321FDF">
        <w:rPr>
          <w:rFonts w:ascii="Cambria" w:hAnsi="Cambria"/>
          <w:color w:val="000000"/>
          <w:sz w:val="22"/>
          <w:szCs w:val="22"/>
        </w:rPr>
        <w:t xml:space="preserve"> Ceny za poskytovanie Servisných služieb zahŕňajú všetky náklady dodávateľa spojené s poskytovaním Servisných služieb vrátane dopravy</w:t>
      </w:r>
      <w:r w:rsidRPr="006D150B">
        <w:rPr>
          <w:rFonts w:ascii="Cambria" w:hAnsi="Cambria"/>
          <w:color w:val="000000"/>
          <w:sz w:val="22"/>
          <w:szCs w:val="22"/>
        </w:rPr>
        <w:t>.</w:t>
      </w:r>
    </w:p>
    <w:p w14:paraId="62EB0C1D" w14:textId="77777777" w:rsidR="008D6308" w:rsidRPr="006D150B" w:rsidRDefault="008D6308" w:rsidP="008D6308">
      <w:pPr>
        <w:pStyle w:val="BodyTextIndent"/>
        <w:numPr>
          <w:ilvl w:val="1"/>
          <w:numId w:val="2"/>
        </w:numPr>
        <w:spacing w:before="120" w:after="120"/>
        <w:jc w:val="both"/>
        <w:rPr>
          <w:rFonts w:ascii="Cambria" w:hAnsi="Cambria"/>
          <w:color w:val="000000"/>
          <w:sz w:val="22"/>
          <w:szCs w:val="22"/>
        </w:rPr>
      </w:pPr>
      <w:r w:rsidRPr="001F704A">
        <w:rPr>
          <w:rFonts w:ascii="Cambria" w:hAnsi="Cambria" w:cs="Arial"/>
          <w:sz w:val="22"/>
          <w:szCs w:val="22"/>
        </w:rPr>
        <w:t xml:space="preserve">Zmluvné strany sa dohodli a výslovne súhlasia s tým, že </w:t>
      </w:r>
      <w:r>
        <w:rPr>
          <w:rFonts w:cs="Arial"/>
          <w:szCs w:val="22"/>
        </w:rPr>
        <w:t>dodávateľ</w:t>
      </w:r>
      <w:r w:rsidRPr="001F704A">
        <w:rPr>
          <w:rFonts w:ascii="Cambria" w:hAnsi="Cambria" w:cs="Arial"/>
          <w:sz w:val="22"/>
          <w:szCs w:val="22"/>
        </w:rPr>
        <w:t xml:space="preserve"> bude zasielať len elektronické faktúry z e-mailovej adresy </w:t>
      </w:r>
      <w:r>
        <w:rPr>
          <w:rFonts w:cs="Arial"/>
          <w:szCs w:val="22"/>
        </w:rPr>
        <w:t>dodávateľa</w:t>
      </w:r>
      <w:r w:rsidRPr="001F704A">
        <w:rPr>
          <w:rFonts w:ascii="Cambria" w:hAnsi="Cambria" w:cs="Arial"/>
          <w:sz w:val="22"/>
          <w:szCs w:val="22"/>
        </w:rPr>
        <w:t xml:space="preserve"> &lt;</w:t>
      </w:r>
      <w:r w:rsidRPr="001F704A">
        <w:rPr>
          <w:rFonts w:ascii="Cambria" w:hAnsi="Cambria" w:cs="Arial"/>
          <w:color w:val="00B0F0"/>
          <w:sz w:val="22"/>
          <w:szCs w:val="22"/>
        </w:rPr>
        <w:t>vyplní uchádzač</w:t>
      </w:r>
      <w:r w:rsidRPr="001F704A">
        <w:rPr>
          <w:rFonts w:ascii="Cambria" w:hAnsi="Cambria" w:cs="Arial"/>
          <w:sz w:val="22"/>
          <w:szCs w:val="22"/>
        </w:rPr>
        <w:t xml:space="preserve">&gt; na e-mailovú adresu objednávateľa </w:t>
      </w:r>
      <w:hyperlink r:id="rId8" w:history="1">
        <w:r w:rsidRPr="001F704A">
          <w:rPr>
            <w:rFonts w:ascii="Cambria" w:hAnsi="Cambria" w:cs="Arial"/>
            <w:sz w:val="22"/>
            <w:szCs w:val="22"/>
          </w:rPr>
          <w:t>faktury.ofr@nbs.sk</w:t>
        </w:r>
      </w:hyperlink>
      <w:r w:rsidRPr="001F704A">
        <w:rPr>
          <w:rFonts w:ascii="Cambria" w:hAnsi="Cambria" w:cs="Arial"/>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w:t>
      </w:r>
      <w:r>
        <w:rPr>
          <w:rFonts w:cs="Arial"/>
          <w:szCs w:val="22"/>
        </w:rPr>
        <w:t>Dodávateľ</w:t>
      </w:r>
      <w:r w:rsidRPr="001F704A">
        <w:rPr>
          <w:rFonts w:ascii="Cambria" w:hAnsi="Cambria" w:cs="Arial"/>
          <w:sz w:val="22"/>
          <w:szCs w:val="22"/>
        </w:rPr>
        <w:t xml:space="preserve">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r>
        <w:rPr>
          <w:rFonts w:ascii="Cambria" w:hAnsi="Cambria" w:cs="Arial"/>
          <w:sz w:val="22"/>
          <w:szCs w:val="22"/>
        </w:rPr>
        <w:t>.</w:t>
      </w:r>
    </w:p>
    <w:p w14:paraId="1FD7339D" w14:textId="77777777" w:rsidR="00471059" w:rsidRPr="006D150B" w:rsidRDefault="00471059" w:rsidP="00471059">
      <w:pPr>
        <w:jc w:val="both"/>
        <w:rPr>
          <w:rFonts w:ascii="Cambria" w:hAnsi="Cambria" w:cs="Tahoma"/>
          <w:sz w:val="22"/>
          <w:szCs w:val="22"/>
        </w:rPr>
      </w:pPr>
    </w:p>
    <w:p w14:paraId="1DE3CA6E" w14:textId="77777777" w:rsidR="00177E15" w:rsidRPr="006D150B" w:rsidRDefault="00177E15" w:rsidP="0052788F">
      <w:pPr>
        <w:pStyle w:val="Heading1"/>
        <w:spacing w:before="120"/>
        <w:rPr>
          <w:rFonts w:ascii="Cambria" w:hAnsi="Cambria"/>
          <w:sz w:val="22"/>
          <w:szCs w:val="22"/>
        </w:rPr>
      </w:pPr>
      <w:r w:rsidRPr="006D150B">
        <w:rPr>
          <w:rFonts w:ascii="Cambria" w:hAnsi="Cambria"/>
          <w:sz w:val="22"/>
          <w:szCs w:val="22"/>
        </w:rPr>
        <w:t xml:space="preserve">Článok </w:t>
      </w:r>
      <w:r w:rsidR="00FE7271" w:rsidRPr="006D150B">
        <w:rPr>
          <w:rFonts w:ascii="Cambria" w:hAnsi="Cambria"/>
          <w:sz w:val="22"/>
          <w:szCs w:val="22"/>
        </w:rPr>
        <w:t>I</w:t>
      </w:r>
      <w:r w:rsidRPr="006D150B">
        <w:rPr>
          <w:rFonts w:ascii="Cambria" w:hAnsi="Cambria"/>
          <w:sz w:val="22"/>
          <w:szCs w:val="22"/>
        </w:rPr>
        <w:t>V.</w:t>
      </w:r>
    </w:p>
    <w:p w14:paraId="46D9A0DF" w14:textId="5D64856C" w:rsidR="007E3DFF" w:rsidRPr="006D150B" w:rsidRDefault="008C19C3" w:rsidP="0052788F">
      <w:pPr>
        <w:pStyle w:val="Heading1"/>
        <w:spacing w:before="120"/>
        <w:rPr>
          <w:rFonts w:ascii="Cambria" w:hAnsi="Cambria"/>
          <w:sz w:val="22"/>
          <w:szCs w:val="22"/>
        </w:rPr>
      </w:pPr>
      <w:r>
        <w:rPr>
          <w:rFonts w:ascii="Cambria" w:hAnsi="Cambria"/>
          <w:sz w:val="22"/>
          <w:szCs w:val="22"/>
        </w:rPr>
        <w:t>Termín, č</w:t>
      </w:r>
      <w:r w:rsidR="007E3DFF" w:rsidRPr="006D150B">
        <w:rPr>
          <w:rFonts w:ascii="Cambria" w:hAnsi="Cambria"/>
          <w:sz w:val="22"/>
          <w:szCs w:val="22"/>
        </w:rPr>
        <w:t xml:space="preserve">as a podmienky realizácie </w:t>
      </w:r>
      <w:r w:rsidR="00301237">
        <w:rPr>
          <w:rFonts w:ascii="Cambria" w:hAnsi="Cambria"/>
          <w:sz w:val="22"/>
          <w:szCs w:val="22"/>
        </w:rPr>
        <w:t>S</w:t>
      </w:r>
      <w:r w:rsidR="007E3DFF" w:rsidRPr="006D150B">
        <w:rPr>
          <w:rFonts w:ascii="Cambria" w:hAnsi="Cambria"/>
          <w:sz w:val="22"/>
          <w:szCs w:val="22"/>
        </w:rPr>
        <w:t>ervisných služieb</w:t>
      </w:r>
    </w:p>
    <w:p w14:paraId="4DC39D16" w14:textId="57B4C768" w:rsidR="00D876D4" w:rsidRDefault="00D876D4" w:rsidP="00551CA6">
      <w:pPr>
        <w:pStyle w:val="BodyTextIndent2"/>
        <w:numPr>
          <w:ilvl w:val="1"/>
          <w:numId w:val="5"/>
        </w:numPr>
        <w:tabs>
          <w:tab w:val="clear" w:pos="360"/>
        </w:tabs>
        <w:spacing w:before="120" w:after="120"/>
        <w:ind w:left="709" w:hanging="709"/>
        <w:rPr>
          <w:rFonts w:ascii="Cambria" w:hAnsi="Cambria"/>
          <w:sz w:val="22"/>
          <w:szCs w:val="22"/>
        </w:rPr>
      </w:pPr>
      <w:r>
        <w:rPr>
          <w:rFonts w:ascii="Cambria" w:hAnsi="Cambria"/>
          <w:sz w:val="22"/>
          <w:szCs w:val="22"/>
        </w:rPr>
        <w:t xml:space="preserve">Začatie poskytovania </w:t>
      </w:r>
      <w:r w:rsidR="00AB4B7E">
        <w:rPr>
          <w:rFonts w:ascii="Cambria" w:hAnsi="Cambria"/>
          <w:sz w:val="22"/>
          <w:szCs w:val="22"/>
        </w:rPr>
        <w:t>S</w:t>
      </w:r>
      <w:r>
        <w:rPr>
          <w:rFonts w:ascii="Cambria" w:hAnsi="Cambria"/>
          <w:sz w:val="22"/>
          <w:szCs w:val="22"/>
        </w:rPr>
        <w:t>ervisných služieb je od 1.12.202</w:t>
      </w:r>
      <w:r w:rsidR="008C19C3">
        <w:rPr>
          <w:rFonts w:ascii="Cambria" w:hAnsi="Cambria"/>
          <w:sz w:val="22"/>
          <w:szCs w:val="22"/>
        </w:rPr>
        <w:t>1</w:t>
      </w:r>
      <w:r w:rsidR="00FB541D">
        <w:rPr>
          <w:rFonts w:ascii="Cambria" w:hAnsi="Cambria"/>
          <w:sz w:val="22"/>
          <w:szCs w:val="22"/>
        </w:rPr>
        <w:t>.</w:t>
      </w:r>
    </w:p>
    <w:p w14:paraId="25FD6CB8" w14:textId="4F84A4F9" w:rsidR="002430FF" w:rsidRDefault="007E3DFF" w:rsidP="00551CA6">
      <w:pPr>
        <w:pStyle w:val="BodyTextIndent2"/>
        <w:numPr>
          <w:ilvl w:val="1"/>
          <w:numId w:val="5"/>
        </w:numPr>
        <w:tabs>
          <w:tab w:val="clear" w:pos="360"/>
        </w:tabs>
        <w:spacing w:before="120" w:after="120"/>
        <w:ind w:left="709" w:hanging="709"/>
        <w:rPr>
          <w:rFonts w:ascii="Cambria" w:hAnsi="Cambria"/>
          <w:sz w:val="22"/>
          <w:szCs w:val="22"/>
        </w:rPr>
      </w:pPr>
      <w:r w:rsidRPr="006D150B">
        <w:rPr>
          <w:rFonts w:ascii="Cambria" w:hAnsi="Cambria"/>
          <w:sz w:val="22"/>
          <w:szCs w:val="22"/>
        </w:rPr>
        <w:t xml:space="preserve">Čas poskytovania </w:t>
      </w:r>
      <w:r w:rsidR="00EF4465">
        <w:rPr>
          <w:rFonts w:ascii="Cambria" w:hAnsi="Cambria"/>
          <w:sz w:val="22"/>
          <w:szCs w:val="22"/>
        </w:rPr>
        <w:t xml:space="preserve">Servisných </w:t>
      </w:r>
      <w:r w:rsidRPr="006D150B">
        <w:rPr>
          <w:rFonts w:ascii="Cambria" w:hAnsi="Cambria"/>
          <w:sz w:val="22"/>
          <w:szCs w:val="22"/>
        </w:rPr>
        <w:t xml:space="preserve">služieb je </w:t>
      </w:r>
      <w:r w:rsidR="007402FD" w:rsidRPr="006D150B">
        <w:rPr>
          <w:rFonts w:ascii="Cambria" w:hAnsi="Cambria"/>
          <w:sz w:val="22"/>
          <w:szCs w:val="22"/>
        </w:rPr>
        <w:t>stanovený v </w:t>
      </w:r>
      <w:r w:rsidR="003A21DE" w:rsidRPr="006D150B">
        <w:rPr>
          <w:rFonts w:ascii="Cambria" w:hAnsi="Cambria"/>
          <w:sz w:val="22"/>
          <w:szCs w:val="22"/>
        </w:rPr>
        <w:t>Príloh</w:t>
      </w:r>
      <w:r w:rsidR="00AC1639" w:rsidRPr="006D150B">
        <w:rPr>
          <w:rFonts w:ascii="Cambria" w:hAnsi="Cambria"/>
          <w:sz w:val="22"/>
          <w:szCs w:val="22"/>
        </w:rPr>
        <w:t>e</w:t>
      </w:r>
      <w:r w:rsidR="003A21DE" w:rsidRPr="006D150B">
        <w:rPr>
          <w:rFonts w:ascii="Cambria" w:hAnsi="Cambria"/>
          <w:sz w:val="22"/>
          <w:szCs w:val="22"/>
        </w:rPr>
        <w:t xml:space="preserve"> č.</w:t>
      </w:r>
      <w:r w:rsidR="00F2395F">
        <w:rPr>
          <w:rFonts w:ascii="Cambria" w:hAnsi="Cambria"/>
          <w:sz w:val="22"/>
          <w:szCs w:val="22"/>
        </w:rPr>
        <w:t xml:space="preserve"> </w:t>
      </w:r>
      <w:r w:rsidR="00B54930" w:rsidRPr="006D150B">
        <w:rPr>
          <w:rFonts w:ascii="Cambria" w:hAnsi="Cambria"/>
          <w:sz w:val="22"/>
          <w:szCs w:val="22"/>
        </w:rPr>
        <w:t>2</w:t>
      </w:r>
      <w:r w:rsidR="003A21DE" w:rsidRPr="006D150B">
        <w:rPr>
          <w:rFonts w:ascii="Cambria" w:hAnsi="Cambria"/>
          <w:sz w:val="22"/>
          <w:szCs w:val="22"/>
        </w:rPr>
        <w:t xml:space="preserve"> </w:t>
      </w:r>
      <w:r w:rsidR="002A3571" w:rsidRPr="006D150B">
        <w:rPr>
          <w:rFonts w:ascii="Cambria" w:hAnsi="Cambria"/>
          <w:sz w:val="22"/>
          <w:szCs w:val="22"/>
        </w:rPr>
        <w:t>–</w:t>
      </w:r>
      <w:r w:rsidR="003A21DE" w:rsidRPr="006D150B">
        <w:rPr>
          <w:rFonts w:ascii="Cambria" w:hAnsi="Cambria"/>
          <w:sz w:val="22"/>
          <w:szCs w:val="22"/>
        </w:rPr>
        <w:t xml:space="preserve"> Špecifikácia </w:t>
      </w:r>
      <w:r w:rsidR="00301237">
        <w:rPr>
          <w:rFonts w:ascii="Cambria" w:hAnsi="Cambria"/>
          <w:sz w:val="22"/>
          <w:szCs w:val="22"/>
        </w:rPr>
        <w:t>S</w:t>
      </w:r>
      <w:r w:rsidR="003A21DE" w:rsidRPr="006D150B">
        <w:rPr>
          <w:rFonts w:ascii="Cambria" w:hAnsi="Cambria"/>
          <w:sz w:val="22"/>
          <w:szCs w:val="22"/>
        </w:rPr>
        <w:t xml:space="preserve">ervisných služieb </w:t>
      </w:r>
      <w:r w:rsidR="007402FD" w:rsidRPr="006D150B">
        <w:rPr>
          <w:rFonts w:ascii="Cambria" w:hAnsi="Cambria"/>
          <w:sz w:val="22"/>
          <w:szCs w:val="22"/>
        </w:rPr>
        <w:t>tejto Servisnej zmluvy</w:t>
      </w:r>
      <w:r w:rsidRPr="006D150B">
        <w:rPr>
          <w:rFonts w:ascii="Cambria" w:hAnsi="Cambria"/>
          <w:sz w:val="22"/>
          <w:szCs w:val="22"/>
        </w:rPr>
        <w:t xml:space="preserve">. </w:t>
      </w:r>
    </w:p>
    <w:p w14:paraId="29D15D39" w14:textId="3906DF64" w:rsidR="00D876D4" w:rsidRPr="006D150B" w:rsidRDefault="00D876D4" w:rsidP="00551CA6">
      <w:pPr>
        <w:pStyle w:val="BodyTextIndent2"/>
        <w:numPr>
          <w:ilvl w:val="1"/>
          <w:numId w:val="5"/>
        </w:numPr>
        <w:tabs>
          <w:tab w:val="clear" w:pos="360"/>
        </w:tabs>
        <w:spacing w:before="120" w:after="120"/>
        <w:ind w:left="709" w:hanging="709"/>
        <w:rPr>
          <w:rFonts w:ascii="Cambria" w:hAnsi="Cambria"/>
          <w:sz w:val="22"/>
          <w:szCs w:val="22"/>
        </w:rPr>
      </w:pPr>
      <w:r>
        <w:rPr>
          <w:rFonts w:ascii="Cambria" w:hAnsi="Cambria"/>
          <w:sz w:val="22"/>
          <w:szCs w:val="22"/>
        </w:rPr>
        <w:t xml:space="preserve">Podmienky realizácie </w:t>
      </w:r>
      <w:r w:rsidR="00AB4B7E">
        <w:rPr>
          <w:rFonts w:ascii="Cambria" w:hAnsi="Cambria"/>
          <w:sz w:val="22"/>
          <w:szCs w:val="22"/>
        </w:rPr>
        <w:t>S</w:t>
      </w:r>
      <w:r>
        <w:rPr>
          <w:rFonts w:ascii="Cambria" w:hAnsi="Cambria"/>
          <w:sz w:val="22"/>
          <w:szCs w:val="22"/>
        </w:rPr>
        <w:t xml:space="preserve">ervisných služieb </w:t>
      </w:r>
      <w:r w:rsidR="00AB4B7E">
        <w:rPr>
          <w:rFonts w:ascii="Cambria" w:hAnsi="Cambria"/>
          <w:sz w:val="22"/>
          <w:szCs w:val="22"/>
        </w:rPr>
        <w:t>sú</w:t>
      </w:r>
      <w:r>
        <w:rPr>
          <w:rFonts w:ascii="Cambria" w:hAnsi="Cambria"/>
          <w:sz w:val="22"/>
          <w:szCs w:val="22"/>
        </w:rPr>
        <w:t xml:space="preserve"> bližšie špecifikovan</w:t>
      </w:r>
      <w:r w:rsidR="00AB4B7E">
        <w:rPr>
          <w:rFonts w:ascii="Cambria" w:hAnsi="Cambria"/>
          <w:sz w:val="22"/>
          <w:szCs w:val="22"/>
        </w:rPr>
        <w:t>é</w:t>
      </w:r>
      <w:r>
        <w:rPr>
          <w:rFonts w:ascii="Cambria" w:hAnsi="Cambria"/>
          <w:sz w:val="22"/>
          <w:szCs w:val="22"/>
        </w:rPr>
        <w:t xml:space="preserve"> v </w:t>
      </w:r>
      <w:r w:rsidR="00AB4B7E">
        <w:rPr>
          <w:rFonts w:ascii="Cambria" w:hAnsi="Cambria"/>
          <w:sz w:val="22"/>
          <w:szCs w:val="22"/>
        </w:rPr>
        <w:t>P</w:t>
      </w:r>
      <w:r>
        <w:rPr>
          <w:rFonts w:ascii="Cambria" w:hAnsi="Cambria"/>
          <w:sz w:val="22"/>
          <w:szCs w:val="22"/>
        </w:rPr>
        <w:t>rílohe č. 2</w:t>
      </w:r>
      <w:r w:rsidR="00AB4B7E" w:rsidRPr="006D150B">
        <w:rPr>
          <w:rFonts w:ascii="Cambria" w:hAnsi="Cambria"/>
          <w:sz w:val="22"/>
          <w:szCs w:val="22"/>
        </w:rPr>
        <w:t xml:space="preserve">- Špecifikácia </w:t>
      </w:r>
      <w:r w:rsidR="00AB4B7E">
        <w:rPr>
          <w:rFonts w:ascii="Cambria" w:hAnsi="Cambria"/>
          <w:sz w:val="22"/>
          <w:szCs w:val="22"/>
        </w:rPr>
        <w:t>S</w:t>
      </w:r>
      <w:r w:rsidR="00AB4B7E" w:rsidRPr="006D150B">
        <w:rPr>
          <w:rFonts w:ascii="Cambria" w:hAnsi="Cambria"/>
          <w:sz w:val="22"/>
          <w:szCs w:val="22"/>
        </w:rPr>
        <w:t>ervisných služieb tejto Servisnej zmluvy</w:t>
      </w:r>
      <w:r>
        <w:rPr>
          <w:rFonts w:ascii="Cambria" w:hAnsi="Cambria"/>
          <w:sz w:val="22"/>
          <w:szCs w:val="22"/>
        </w:rPr>
        <w:t>.</w:t>
      </w:r>
    </w:p>
    <w:p w14:paraId="78C51C8E" w14:textId="77777777" w:rsidR="00090E3B" w:rsidRPr="006D150B" w:rsidRDefault="00090E3B" w:rsidP="00243266">
      <w:pPr>
        <w:pStyle w:val="Heading1"/>
        <w:spacing w:before="120"/>
        <w:jc w:val="left"/>
        <w:rPr>
          <w:rFonts w:ascii="Cambria" w:hAnsi="Cambria"/>
          <w:sz w:val="22"/>
          <w:szCs w:val="22"/>
        </w:rPr>
      </w:pPr>
    </w:p>
    <w:p w14:paraId="3CE56926" w14:textId="77777777" w:rsidR="00177E15" w:rsidRPr="006D150B" w:rsidRDefault="00177E15" w:rsidP="0052788F">
      <w:pPr>
        <w:pStyle w:val="Heading1"/>
        <w:spacing w:before="120"/>
        <w:rPr>
          <w:rFonts w:ascii="Cambria" w:hAnsi="Cambria"/>
          <w:sz w:val="22"/>
          <w:szCs w:val="22"/>
        </w:rPr>
      </w:pPr>
      <w:r w:rsidRPr="006D150B">
        <w:rPr>
          <w:rFonts w:ascii="Cambria" w:hAnsi="Cambria"/>
          <w:sz w:val="22"/>
          <w:szCs w:val="22"/>
        </w:rPr>
        <w:t>Článok V.</w:t>
      </w:r>
    </w:p>
    <w:p w14:paraId="47FFB07E" w14:textId="2BCD6ACB" w:rsidR="007E3DFF" w:rsidRPr="006D150B" w:rsidRDefault="007E3DFF" w:rsidP="0052788F">
      <w:pPr>
        <w:pStyle w:val="Heading1"/>
        <w:spacing w:before="120"/>
        <w:rPr>
          <w:rFonts w:ascii="Cambria" w:hAnsi="Cambria"/>
          <w:sz w:val="22"/>
          <w:szCs w:val="22"/>
        </w:rPr>
      </w:pPr>
      <w:r w:rsidRPr="006D150B">
        <w:rPr>
          <w:rFonts w:ascii="Cambria" w:hAnsi="Cambria"/>
          <w:sz w:val="22"/>
          <w:szCs w:val="22"/>
        </w:rPr>
        <w:t xml:space="preserve">Miesto plnenia </w:t>
      </w:r>
      <w:r w:rsidR="00BD497A">
        <w:rPr>
          <w:rFonts w:ascii="Cambria" w:hAnsi="Cambria"/>
          <w:sz w:val="22"/>
          <w:szCs w:val="22"/>
        </w:rPr>
        <w:t xml:space="preserve">Servisnej </w:t>
      </w:r>
      <w:r w:rsidRPr="006D150B">
        <w:rPr>
          <w:rFonts w:ascii="Cambria" w:hAnsi="Cambria"/>
          <w:sz w:val="22"/>
          <w:szCs w:val="22"/>
        </w:rPr>
        <w:t>zmluvy</w:t>
      </w:r>
    </w:p>
    <w:p w14:paraId="7C05E6F3" w14:textId="77777777" w:rsidR="00DF7169" w:rsidRDefault="007E3DFF" w:rsidP="00DF7169">
      <w:pPr>
        <w:pStyle w:val="BodyTextIndent"/>
        <w:numPr>
          <w:ilvl w:val="1"/>
          <w:numId w:val="3"/>
        </w:numPr>
        <w:spacing w:before="120" w:after="120"/>
        <w:jc w:val="both"/>
        <w:rPr>
          <w:rFonts w:ascii="Cambria" w:hAnsi="Cambria" w:cs="Arial"/>
          <w:sz w:val="22"/>
          <w:szCs w:val="22"/>
        </w:rPr>
      </w:pPr>
      <w:r w:rsidRPr="006D150B">
        <w:rPr>
          <w:rFonts w:ascii="Cambria" w:hAnsi="Cambria"/>
          <w:color w:val="000000"/>
          <w:sz w:val="22"/>
          <w:szCs w:val="22"/>
        </w:rPr>
        <w:t xml:space="preserve">Miestom plnenia poskytovaných Servisných služieb podľa ustanovení tejto Servisnej zmluvy </w:t>
      </w:r>
      <w:r w:rsidR="00243266" w:rsidRPr="00243266">
        <w:rPr>
          <w:rFonts w:ascii="Cambria" w:hAnsi="Cambria" w:cs="Arial"/>
          <w:sz w:val="22"/>
          <w:szCs w:val="22"/>
        </w:rPr>
        <w:t xml:space="preserve">je sídlo objednávateľa </w:t>
      </w:r>
      <w:r w:rsidR="0052788F">
        <w:rPr>
          <w:rFonts w:ascii="Cambria" w:hAnsi="Cambria" w:cs="Arial"/>
          <w:sz w:val="22"/>
          <w:szCs w:val="22"/>
        </w:rPr>
        <w:t>nachádzajúce sa</w:t>
      </w:r>
      <w:r w:rsidR="00243266" w:rsidRPr="00243266">
        <w:rPr>
          <w:rFonts w:ascii="Cambria" w:hAnsi="Cambria" w:cs="Arial"/>
          <w:sz w:val="22"/>
          <w:szCs w:val="22"/>
        </w:rPr>
        <w:t xml:space="preserve"> na adrese Národná banka Slovenska, Imricha Karvaša 1, 813 25 Bratislava, Slovenská republika</w:t>
      </w:r>
      <w:r w:rsidR="0031598E">
        <w:rPr>
          <w:rFonts w:ascii="Cambria" w:hAnsi="Cambria" w:cs="Arial"/>
          <w:sz w:val="22"/>
          <w:szCs w:val="22"/>
        </w:rPr>
        <w:t>.</w:t>
      </w:r>
    </w:p>
    <w:p w14:paraId="6333C93C" w14:textId="7929578A" w:rsidR="00243266" w:rsidRDefault="00DF7169" w:rsidP="006872F6">
      <w:pPr>
        <w:pStyle w:val="BodyTextIndent"/>
        <w:numPr>
          <w:ilvl w:val="1"/>
          <w:numId w:val="3"/>
        </w:numPr>
        <w:spacing w:before="120" w:after="120"/>
        <w:jc w:val="both"/>
        <w:rPr>
          <w:rFonts w:ascii="Cambria" w:hAnsi="Cambria" w:cs="Arial"/>
          <w:sz w:val="22"/>
          <w:szCs w:val="22"/>
        </w:rPr>
      </w:pPr>
      <w:r w:rsidRPr="00DF7169">
        <w:rPr>
          <w:rFonts w:ascii="Cambria" w:hAnsi="Cambria" w:cs="Arial"/>
          <w:sz w:val="22"/>
          <w:szCs w:val="22"/>
        </w:rPr>
        <w:t xml:space="preserve">Objednávateľ si vyhradzuje právo v prípade potreby zmeniť miesto plnenia </w:t>
      </w:r>
      <w:r w:rsidR="006872F6">
        <w:rPr>
          <w:rFonts w:ascii="Cambria" w:hAnsi="Cambria" w:cs="Arial"/>
          <w:sz w:val="22"/>
          <w:szCs w:val="22"/>
        </w:rPr>
        <w:t xml:space="preserve">Servisnej zmluvy (aj jeho časti) </w:t>
      </w:r>
      <w:r w:rsidRPr="00DF7169">
        <w:rPr>
          <w:rFonts w:ascii="Cambria" w:hAnsi="Cambria" w:cs="Arial"/>
          <w:sz w:val="22"/>
          <w:szCs w:val="22"/>
        </w:rPr>
        <w:t>uvedené v</w:t>
      </w:r>
      <w:r w:rsidR="00B62B9B">
        <w:rPr>
          <w:rFonts w:ascii="Cambria" w:hAnsi="Cambria" w:cs="Arial"/>
          <w:sz w:val="22"/>
          <w:szCs w:val="22"/>
        </w:rPr>
        <w:t> </w:t>
      </w:r>
      <w:r w:rsidRPr="00DF7169">
        <w:rPr>
          <w:rFonts w:ascii="Cambria" w:hAnsi="Cambria" w:cs="Arial"/>
          <w:sz w:val="22"/>
          <w:szCs w:val="22"/>
        </w:rPr>
        <w:t>bode</w:t>
      </w:r>
      <w:r w:rsidR="00B62B9B">
        <w:rPr>
          <w:rFonts w:ascii="Cambria" w:hAnsi="Cambria" w:cs="Arial"/>
          <w:sz w:val="22"/>
          <w:szCs w:val="22"/>
        </w:rPr>
        <w:t xml:space="preserve"> </w:t>
      </w:r>
      <w:r>
        <w:rPr>
          <w:rFonts w:ascii="Cambria" w:hAnsi="Cambria" w:cs="Arial"/>
          <w:sz w:val="22"/>
          <w:szCs w:val="22"/>
        </w:rPr>
        <w:t>5.1</w:t>
      </w:r>
      <w:r w:rsidRPr="00DF7169">
        <w:rPr>
          <w:rFonts w:ascii="Cambria" w:hAnsi="Cambria" w:cs="Arial"/>
          <w:sz w:val="22"/>
          <w:szCs w:val="22"/>
        </w:rPr>
        <w:t xml:space="preserve"> tohto článku </w:t>
      </w:r>
      <w:r>
        <w:rPr>
          <w:rFonts w:ascii="Cambria" w:hAnsi="Cambria" w:cs="Arial"/>
          <w:sz w:val="22"/>
          <w:szCs w:val="22"/>
        </w:rPr>
        <w:t xml:space="preserve">Servisnej </w:t>
      </w:r>
      <w:r w:rsidRPr="00DF7169">
        <w:rPr>
          <w:rFonts w:ascii="Cambria" w:hAnsi="Cambria" w:cs="Arial"/>
          <w:sz w:val="22"/>
          <w:szCs w:val="22"/>
        </w:rPr>
        <w:t>zmluvy</w:t>
      </w:r>
      <w:r w:rsidR="006872F6" w:rsidRPr="006872F6">
        <w:rPr>
          <w:rFonts w:ascii="Cambria" w:hAnsi="Cambria" w:cs="Arial"/>
          <w:sz w:val="22"/>
          <w:szCs w:val="22"/>
        </w:rPr>
        <w:t xml:space="preserve"> </w:t>
      </w:r>
      <w:r w:rsidR="006872F6">
        <w:rPr>
          <w:rFonts w:ascii="Cambria" w:hAnsi="Cambria" w:cs="Arial"/>
          <w:sz w:val="22"/>
          <w:szCs w:val="22"/>
        </w:rPr>
        <w:t>na záložné technologické pracovisko nachádzajúce sa v Datacentre, Kopčianska 92, 851 01 Bratislava</w:t>
      </w:r>
      <w:r w:rsidR="006872F6" w:rsidRPr="00DF7169">
        <w:rPr>
          <w:rFonts w:ascii="Cambria" w:hAnsi="Cambria" w:cs="Arial"/>
          <w:sz w:val="22"/>
          <w:szCs w:val="22"/>
        </w:rPr>
        <w:t xml:space="preserve">, pričom túto skutočnosť </w:t>
      </w:r>
      <w:r w:rsidR="0029459A">
        <w:rPr>
          <w:rFonts w:ascii="Cambria" w:hAnsi="Cambria" w:cs="Arial"/>
          <w:sz w:val="22"/>
          <w:szCs w:val="22"/>
        </w:rPr>
        <w:t xml:space="preserve">vopred </w:t>
      </w:r>
      <w:r w:rsidR="008E4E13">
        <w:rPr>
          <w:rFonts w:ascii="Cambria" w:hAnsi="Cambria" w:cs="Arial"/>
          <w:sz w:val="22"/>
          <w:szCs w:val="22"/>
        </w:rPr>
        <w:t xml:space="preserve">bez zbytočného odkladu </w:t>
      </w:r>
      <w:r w:rsidR="006872F6">
        <w:rPr>
          <w:rFonts w:ascii="Cambria" w:hAnsi="Cambria" w:cs="Arial"/>
          <w:sz w:val="22"/>
          <w:szCs w:val="22"/>
        </w:rPr>
        <w:t xml:space="preserve">písomne </w:t>
      </w:r>
      <w:r w:rsidR="006872F6" w:rsidRPr="00DF7169">
        <w:rPr>
          <w:rFonts w:ascii="Cambria" w:hAnsi="Cambria" w:cs="Arial"/>
          <w:sz w:val="22"/>
          <w:szCs w:val="22"/>
        </w:rPr>
        <w:t>oznámi dodávateľovi.</w:t>
      </w:r>
    </w:p>
    <w:p w14:paraId="573B0037" w14:textId="77777777" w:rsidR="006872F6" w:rsidRPr="00243266" w:rsidRDefault="006872F6" w:rsidP="006872F6">
      <w:pPr>
        <w:pStyle w:val="BodyTextIndent"/>
        <w:spacing w:before="120" w:after="120"/>
        <w:ind w:left="0" w:firstLine="0"/>
        <w:jc w:val="both"/>
        <w:rPr>
          <w:rFonts w:ascii="Cambria" w:hAnsi="Cambria" w:cs="Arial"/>
          <w:sz w:val="22"/>
          <w:szCs w:val="22"/>
        </w:rPr>
      </w:pPr>
    </w:p>
    <w:p w14:paraId="2687489A" w14:textId="77777777" w:rsidR="007D6CB2" w:rsidRPr="006D150B" w:rsidRDefault="007D6CB2" w:rsidP="0052788F">
      <w:pPr>
        <w:pStyle w:val="BodyTextIndent"/>
        <w:spacing w:before="120"/>
        <w:ind w:left="0" w:firstLine="0"/>
        <w:jc w:val="center"/>
        <w:rPr>
          <w:rFonts w:ascii="Cambria" w:hAnsi="Cambria"/>
          <w:b/>
          <w:color w:val="000000"/>
          <w:sz w:val="22"/>
          <w:szCs w:val="22"/>
        </w:rPr>
      </w:pPr>
      <w:r w:rsidRPr="006D150B">
        <w:rPr>
          <w:rFonts w:ascii="Cambria" w:hAnsi="Cambria"/>
          <w:b/>
          <w:color w:val="000000"/>
          <w:sz w:val="22"/>
          <w:szCs w:val="22"/>
        </w:rPr>
        <w:t xml:space="preserve">Článok </w:t>
      </w:r>
      <w:r w:rsidR="0035690B" w:rsidRPr="006D150B">
        <w:rPr>
          <w:rFonts w:ascii="Cambria" w:hAnsi="Cambria"/>
          <w:b/>
          <w:color w:val="000000"/>
          <w:sz w:val="22"/>
          <w:szCs w:val="22"/>
        </w:rPr>
        <w:t>VI</w:t>
      </w:r>
      <w:r w:rsidR="00177E15" w:rsidRPr="006D150B">
        <w:rPr>
          <w:rFonts w:ascii="Cambria" w:hAnsi="Cambria"/>
          <w:b/>
          <w:color w:val="000000"/>
          <w:sz w:val="22"/>
          <w:szCs w:val="22"/>
        </w:rPr>
        <w:t>.</w:t>
      </w:r>
    </w:p>
    <w:p w14:paraId="2EF8F44B" w14:textId="77777777" w:rsidR="007E3DFF" w:rsidRPr="006D150B" w:rsidRDefault="007D6CB2" w:rsidP="0052788F">
      <w:pPr>
        <w:pStyle w:val="BodyTextIndent"/>
        <w:spacing w:before="120"/>
        <w:ind w:left="0" w:firstLine="0"/>
        <w:jc w:val="center"/>
        <w:rPr>
          <w:rFonts w:ascii="Cambria" w:hAnsi="Cambria"/>
          <w:b/>
          <w:color w:val="000000"/>
          <w:sz w:val="22"/>
          <w:szCs w:val="22"/>
        </w:rPr>
      </w:pPr>
      <w:r w:rsidRPr="006D150B">
        <w:rPr>
          <w:rFonts w:ascii="Cambria" w:hAnsi="Cambria"/>
          <w:b/>
          <w:color w:val="000000"/>
          <w:sz w:val="22"/>
          <w:szCs w:val="22"/>
        </w:rPr>
        <w:t>Z</w:t>
      </w:r>
      <w:r w:rsidR="007E3DFF" w:rsidRPr="006D150B">
        <w:rPr>
          <w:rFonts w:ascii="Cambria" w:hAnsi="Cambria"/>
          <w:b/>
          <w:color w:val="000000"/>
          <w:sz w:val="22"/>
          <w:szCs w:val="22"/>
        </w:rPr>
        <w:t>mluvn</w:t>
      </w:r>
      <w:r w:rsidRPr="006D150B">
        <w:rPr>
          <w:rFonts w:ascii="Cambria" w:hAnsi="Cambria"/>
          <w:b/>
          <w:color w:val="000000"/>
          <w:sz w:val="22"/>
          <w:szCs w:val="22"/>
        </w:rPr>
        <w:t>é</w:t>
      </w:r>
      <w:r w:rsidR="007E3DFF" w:rsidRPr="006D150B">
        <w:rPr>
          <w:rFonts w:ascii="Cambria" w:hAnsi="Cambria"/>
          <w:b/>
          <w:color w:val="000000"/>
          <w:sz w:val="22"/>
          <w:szCs w:val="22"/>
        </w:rPr>
        <w:t xml:space="preserve"> pokut</w:t>
      </w:r>
      <w:r w:rsidRPr="006D150B">
        <w:rPr>
          <w:rFonts w:ascii="Cambria" w:hAnsi="Cambria"/>
          <w:b/>
          <w:color w:val="000000"/>
          <w:sz w:val="22"/>
          <w:szCs w:val="22"/>
        </w:rPr>
        <w:t>y</w:t>
      </w:r>
    </w:p>
    <w:p w14:paraId="1FC0AB81" w14:textId="10A87E15" w:rsidR="00E11896" w:rsidRPr="006D150B" w:rsidRDefault="00E11896" w:rsidP="00551CA6">
      <w:pPr>
        <w:pStyle w:val="BodyTextIndent"/>
        <w:numPr>
          <w:ilvl w:val="1"/>
          <w:numId w:val="6"/>
        </w:numPr>
        <w:tabs>
          <w:tab w:val="clear" w:pos="360"/>
        </w:tabs>
        <w:spacing w:before="120" w:after="120"/>
        <w:ind w:left="709" w:hanging="709"/>
        <w:jc w:val="both"/>
        <w:rPr>
          <w:rFonts w:ascii="Cambria" w:hAnsi="Cambria"/>
          <w:color w:val="000000"/>
          <w:sz w:val="22"/>
          <w:szCs w:val="22"/>
        </w:rPr>
      </w:pPr>
      <w:r w:rsidRPr="006D150B">
        <w:rPr>
          <w:rFonts w:ascii="Cambria" w:hAnsi="Cambria"/>
          <w:color w:val="000000"/>
          <w:sz w:val="22"/>
          <w:szCs w:val="22"/>
        </w:rPr>
        <w:t xml:space="preserve">V prípade že dôjde pri poskytnutí </w:t>
      </w:r>
      <w:r w:rsidR="00301237">
        <w:rPr>
          <w:rFonts w:ascii="Cambria" w:hAnsi="Cambria"/>
          <w:color w:val="000000"/>
          <w:sz w:val="22"/>
          <w:szCs w:val="22"/>
        </w:rPr>
        <w:t>S</w:t>
      </w:r>
      <w:r w:rsidRPr="006D150B">
        <w:rPr>
          <w:rFonts w:ascii="Cambria" w:hAnsi="Cambria"/>
          <w:color w:val="000000"/>
          <w:sz w:val="22"/>
          <w:szCs w:val="22"/>
        </w:rPr>
        <w:t xml:space="preserve">ervisnej služby </w:t>
      </w:r>
      <w:r w:rsidRPr="006D150B">
        <w:rPr>
          <w:rFonts w:ascii="Cambria" w:hAnsi="Cambria"/>
          <w:b/>
          <w:color w:val="000000"/>
          <w:sz w:val="22"/>
          <w:szCs w:val="22"/>
        </w:rPr>
        <w:t>Údržba</w:t>
      </w:r>
      <w:r w:rsidRPr="006D150B">
        <w:rPr>
          <w:rFonts w:ascii="Cambria" w:hAnsi="Cambria"/>
          <w:color w:val="000000"/>
          <w:sz w:val="22"/>
          <w:szCs w:val="22"/>
        </w:rPr>
        <w:t xml:space="preserve"> uvedenej v Prílohe č.</w:t>
      </w:r>
      <w:r w:rsidR="00B54930" w:rsidRPr="006D150B">
        <w:rPr>
          <w:rFonts w:ascii="Cambria" w:hAnsi="Cambria"/>
          <w:color w:val="000000"/>
          <w:sz w:val="22"/>
          <w:szCs w:val="22"/>
        </w:rPr>
        <w:t>2</w:t>
      </w:r>
      <w:r w:rsidRPr="006D150B">
        <w:rPr>
          <w:rFonts w:ascii="Cambria" w:hAnsi="Cambria"/>
          <w:color w:val="000000"/>
          <w:sz w:val="22"/>
          <w:szCs w:val="22"/>
        </w:rPr>
        <w:t xml:space="preserve"> - Špecifikácia </w:t>
      </w:r>
      <w:r w:rsidR="00301237">
        <w:rPr>
          <w:rFonts w:ascii="Cambria" w:hAnsi="Cambria"/>
          <w:color w:val="000000"/>
          <w:sz w:val="22"/>
          <w:szCs w:val="22"/>
        </w:rPr>
        <w:t>S</w:t>
      </w:r>
      <w:r w:rsidRPr="006D150B">
        <w:rPr>
          <w:rFonts w:ascii="Cambria" w:hAnsi="Cambria"/>
          <w:color w:val="000000"/>
          <w:sz w:val="22"/>
          <w:szCs w:val="22"/>
        </w:rPr>
        <w:t>ervisných služieb k nedodržaniu Doby odozvy a/alebo Lehoty služby na riešenie prevádzkových incidentov klasifikovaných podľa závažnosti:</w:t>
      </w:r>
    </w:p>
    <w:p w14:paraId="3D802790" w14:textId="2B9BD5FF" w:rsidR="00E11896" w:rsidRPr="006D150B" w:rsidRDefault="00E11896" w:rsidP="00551CA6">
      <w:pPr>
        <w:pStyle w:val="BodyTextIndent"/>
        <w:numPr>
          <w:ilvl w:val="0"/>
          <w:numId w:val="9"/>
        </w:numPr>
        <w:tabs>
          <w:tab w:val="clear" w:pos="705"/>
        </w:tabs>
        <w:spacing w:before="120" w:after="120"/>
        <w:ind w:left="1134" w:hanging="425"/>
        <w:jc w:val="both"/>
        <w:rPr>
          <w:rFonts w:ascii="Cambria" w:hAnsi="Cambria"/>
          <w:color w:val="000000"/>
          <w:sz w:val="22"/>
          <w:szCs w:val="22"/>
        </w:rPr>
      </w:pPr>
      <w:r w:rsidRPr="006D150B">
        <w:rPr>
          <w:rFonts w:ascii="Cambria" w:hAnsi="Cambria"/>
          <w:b/>
          <w:color w:val="000000"/>
          <w:sz w:val="22"/>
          <w:szCs w:val="22"/>
        </w:rPr>
        <w:t xml:space="preserve">„zásadný incident“, </w:t>
      </w:r>
      <w:r w:rsidRPr="006D150B">
        <w:rPr>
          <w:rFonts w:ascii="Cambria" w:hAnsi="Cambria"/>
          <w:color w:val="000000"/>
          <w:sz w:val="22"/>
          <w:szCs w:val="22"/>
        </w:rPr>
        <w:t>tak je objednávateľ oprávnený požadovať od dodávateľa zmluvnú pokutu vo výške</w:t>
      </w:r>
      <w:r w:rsidR="004D48C0">
        <w:rPr>
          <w:rFonts w:ascii="Cambria" w:hAnsi="Cambria"/>
          <w:color w:val="000000"/>
          <w:sz w:val="22"/>
          <w:szCs w:val="22"/>
        </w:rPr>
        <w:t>:</w:t>
      </w:r>
    </w:p>
    <w:p w14:paraId="787AA5E3" w14:textId="527BED9B"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1.000,- </w:t>
      </w:r>
      <w:r w:rsidR="00B433E0" w:rsidRPr="00A965CA">
        <w:rPr>
          <w:rFonts w:ascii="Cambria" w:hAnsi="Cambria"/>
          <w:color w:val="000000"/>
          <w:sz w:val="22"/>
          <w:szCs w:val="22"/>
          <w:highlight w:val="lightGray"/>
        </w:rPr>
        <w:t>eur</w:t>
      </w:r>
      <w:r w:rsidRPr="006D150B">
        <w:rPr>
          <w:rFonts w:ascii="Cambria" w:hAnsi="Cambria"/>
          <w:color w:val="000000"/>
          <w:sz w:val="22"/>
          <w:szCs w:val="22"/>
        </w:rPr>
        <w:t xml:space="preserve"> </w:t>
      </w:r>
      <w:r w:rsidR="000C6F72">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143AE8DB" w14:textId="621E5B09" w:rsidR="00E11896" w:rsidRPr="006D150B" w:rsidRDefault="00E11896" w:rsidP="00551CA6">
      <w:pPr>
        <w:pStyle w:val="BodyTextIndent"/>
        <w:numPr>
          <w:ilvl w:val="0"/>
          <w:numId w:val="10"/>
        </w:numPr>
        <w:jc w:val="both"/>
        <w:rPr>
          <w:rFonts w:ascii="Cambria" w:hAnsi="Cambria"/>
          <w:color w:val="000000"/>
          <w:sz w:val="22"/>
          <w:szCs w:val="22"/>
        </w:rPr>
      </w:pPr>
      <w:r w:rsidRPr="00A965CA">
        <w:rPr>
          <w:rFonts w:ascii="Cambria" w:hAnsi="Cambria"/>
          <w:color w:val="000000"/>
          <w:sz w:val="22"/>
          <w:szCs w:val="22"/>
          <w:highlight w:val="lightGray"/>
        </w:rPr>
        <w:t>2%</w:t>
      </w:r>
      <w:r w:rsidRPr="006D150B">
        <w:rPr>
          <w:rFonts w:ascii="Cambria" w:hAnsi="Cambria"/>
          <w:color w:val="000000"/>
          <w:sz w:val="22"/>
          <w:szCs w:val="22"/>
        </w:rPr>
        <w:t xml:space="preserve"> z celkového mesačného paušálneho poplatku </w:t>
      </w:r>
      <w:r w:rsidR="003035EF">
        <w:rPr>
          <w:rFonts w:ascii="Cambria" w:hAnsi="Cambria"/>
          <w:color w:val="000000"/>
          <w:sz w:val="22"/>
          <w:szCs w:val="22"/>
        </w:rPr>
        <w:t xml:space="preserve">bez DPH </w:t>
      </w:r>
      <w:r w:rsidRPr="006D150B">
        <w:rPr>
          <w:rFonts w:ascii="Cambria" w:hAnsi="Cambria"/>
          <w:color w:val="000000"/>
          <w:sz w:val="22"/>
          <w:szCs w:val="22"/>
        </w:rPr>
        <w:t xml:space="preserve">za </w:t>
      </w:r>
      <w:r w:rsidR="007500FE">
        <w:rPr>
          <w:rFonts w:ascii="Cambria" w:hAnsi="Cambria"/>
          <w:color w:val="000000"/>
          <w:sz w:val="22"/>
          <w:szCs w:val="22"/>
        </w:rPr>
        <w:t xml:space="preserve">omeškanie s </w:t>
      </w:r>
      <w:r w:rsidRPr="006D150B">
        <w:rPr>
          <w:rFonts w:ascii="Cambria" w:hAnsi="Cambria"/>
          <w:color w:val="000000"/>
          <w:sz w:val="22"/>
          <w:szCs w:val="22"/>
        </w:rPr>
        <w:t>poskytovan</w:t>
      </w:r>
      <w:r w:rsidR="007500FE">
        <w:rPr>
          <w:rFonts w:ascii="Cambria" w:hAnsi="Cambria"/>
          <w:color w:val="000000"/>
          <w:sz w:val="22"/>
          <w:szCs w:val="22"/>
        </w:rPr>
        <w:t>ím</w:t>
      </w:r>
      <w:r w:rsidRPr="006D150B">
        <w:rPr>
          <w:rFonts w:ascii="Cambria" w:hAnsi="Cambria"/>
          <w:color w:val="000000"/>
          <w:sz w:val="22"/>
          <w:szCs w:val="22"/>
        </w:rPr>
        <w:t xml:space="preserve"> </w:t>
      </w:r>
      <w:r w:rsidR="00301237">
        <w:rPr>
          <w:rFonts w:ascii="Cambria" w:hAnsi="Cambria"/>
          <w:color w:val="000000"/>
          <w:sz w:val="22"/>
          <w:szCs w:val="22"/>
        </w:rPr>
        <w:t>S</w:t>
      </w:r>
      <w:r w:rsidRPr="006D150B">
        <w:rPr>
          <w:rFonts w:ascii="Cambria" w:hAnsi="Cambria"/>
          <w:color w:val="000000"/>
          <w:sz w:val="22"/>
          <w:szCs w:val="22"/>
        </w:rPr>
        <w:t xml:space="preserve">ervisných služieb za každú začatú hodinu </w:t>
      </w:r>
      <w:r w:rsidR="007500FE">
        <w:rPr>
          <w:rFonts w:ascii="Cambria" w:hAnsi="Cambria"/>
          <w:color w:val="000000"/>
          <w:sz w:val="22"/>
          <w:szCs w:val="22"/>
        </w:rPr>
        <w:t xml:space="preserve"> v pracovnej dobe v čase od </w:t>
      </w:r>
      <w:r w:rsidR="007500FE" w:rsidRPr="00493212">
        <w:rPr>
          <w:rFonts w:ascii="Cambria" w:hAnsi="Cambria"/>
          <w:color w:val="000000"/>
          <w:sz w:val="22"/>
          <w:szCs w:val="22"/>
        </w:rPr>
        <w:t>8.00h do 17.00h</w:t>
      </w:r>
      <w:r w:rsidRPr="006D150B">
        <w:rPr>
          <w:rFonts w:ascii="Cambria" w:hAnsi="Cambria"/>
          <w:color w:val="000000"/>
          <w:sz w:val="22"/>
          <w:szCs w:val="22"/>
        </w:rPr>
        <w:t>.</w:t>
      </w:r>
    </w:p>
    <w:p w14:paraId="3303E8E9" w14:textId="45CF652E" w:rsidR="00E11896" w:rsidRPr="006D150B" w:rsidRDefault="00E11896" w:rsidP="00551CA6">
      <w:pPr>
        <w:pStyle w:val="BodyTextIndent"/>
        <w:numPr>
          <w:ilvl w:val="0"/>
          <w:numId w:val="9"/>
        </w:numPr>
        <w:tabs>
          <w:tab w:val="clear" w:pos="705"/>
        </w:tabs>
        <w:spacing w:before="120" w:after="120"/>
        <w:ind w:left="1134" w:hanging="425"/>
        <w:jc w:val="both"/>
        <w:rPr>
          <w:rFonts w:ascii="Cambria" w:hAnsi="Cambria"/>
          <w:color w:val="000000"/>
          <w:sz w:val="22"/>
          <w:szCs w:val="22"/>
        </w:rPr>
      </w:pPr>
      <w:r w:rsidRPr="006D150B">
        <w:rPr>
          <w:rFonts w:ascii="Cambria" w:hAnsi="Cambria"/>
          <w:b/>
          <w:color w:val="000000"/>
          <w:sz w:val="22"/>
          <w:szCs w:val="22"/>
        </w:rPr>
        <w:t xml:space="preserve">„závažný incident“, </w:t>
      </w:r>
      <w:r w:rsidRPr="006D150B">
        <w:rPr>
          <w:rFonts w:ascii="Cambria" w:hAnsi="Cambria"/>
          <w:color w:val="000000"/>
          <w:sz w:val="22"/>
          <w:szCs w:val="22"/>
        </w:rPr>
        <w:t>tak objednávateľ je oprávnený požadovať od dodávateľa zmluvnú pokutu vo výške</w:t>
      </w:r>
      <w:r w:rsidR="004D48C0">
        <w:rPr>
          <w:rFonts w:ascii="Cambria" w:hAnsi="Cambria"/>
          <w:color w:val="000000"/>
          <w:sz w:val="22"/>
          <w:szCs w:val="22"/>
        </w:rPr>
        <w:t>:</w:t>
      </w:r>
    </w:p>
    <w:p w14:paraId="380AF3D5" w14:textId="4C52D5BA"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lastRenderedPageBreak/>
        <w:t xml:space="preserve">500,- </w:t>
      </w:r>
      <w:r w:rsidR="00B433E0" w:rsidRPr="00A965CA">
        <w:rPr>
          <w:rFonts w:ascii="Cambria" w:hAnsi="Cambria"/>
          <w:color w:val="000000"/>
          <w:sz w:val="22"/>
          <w:szCs w:val="22"/>
          <w:highlight w:val="lightGray"/>
        </w:rPr>
        <w:t>eur</w:t>
      </w:r>
      <w:r w:rsidRPr="006D150B">
        <w:rPr>
          <w:rFonts w:ascii="Cambria" w:hAnsi="Cambria"/>
          <w:color w:val="000000"/>
          <w:sz w:val="22"/>
          <w:szCs w:val="22"/>
        </w:rPr>
        <w:t xml:space="preserve"> </w:t>
      </w:r>
      <w:r w:rsidR="003035EF">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17390D45" w14:textId="6F90B8A8"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0,1%</w:t>
      </w:r>
      <w:r w:rsidRPr="006D150B">
        <w:rPr>
          <w:rFonts w:ascii="Cambria" w:hAnsi="Cambria"/>
          <w:color w:val="000000"/>
          <w:sz w:val="22"/>
          <w:szCs w:val="22"/>
        </w:rPr>
        <w:t xml:space="preserve"> z celkového mesačného paušálneho poplatku </w:t>
      </w:r>
      <w:r w:rsidR="003035EF">
        <w:rPr>
          <w:rFonts w:ascii="Cambria" w:hAnsi="Cambria"/>
          <w:color w:val="000000"/>
          <w:sz w:val="22"/>
          <w:szCs w:val="22"/>
        </w:rPr>
        <w:t xml:space="preserve">bez DPH </w:t>
      </w:r>
      <w:r w:rsidRPr="006D150B">
        <w:rPr>
          <w:rFonts w:ascii="Cambria" w:hAnsi="Cambria"/>
          <w:color w:val="000000"/>
          <w:sz w:val="22"/>
          <w:szCs w:val="22"/>
        </w:rPr>
        <w:t xml:space="preserve">za </w:t>
      </w:r>
      <w:r w:rsidR="00911F0B">
        <w:rPr>
          <w:rFonts w:ascii="Cambria" w:hAnsi="Cambria"/>
          <w:color w:val="000000"/>
          <w:sz w:val="22"/>
          <w:szCs w:val="22"/>
        </w:rPr>
        <w:t xml:space="preserve">omeškanie s </w:t>
      </w:r>
      <w:r w:rsidRPr="006D150B">
        <w:rPr>
          <w:rFonts w:ascii="Cambria" w:hAnsi="Cambria"/>
          <w:color w:val="000000"/>
          <w:sz w:val="22"/>
          <w:szCs w:val="22"/>
        </w:rPr>
        <w:t>poskytovan</w:t>
      </w:r>
      <w:r w:rsidR="00911F0B">
        <w:rPr>
          <w:rFonts w:ascii="Cambria" w:hAnsi="Cambria"/>
          <w:color w:val="000000"/>
          <w:sz w:val="22"/>
          <w:szCs w:val="22"/>
        </w:rPr>
        <w:t>ím</w:t>
      </w:r>
      <w:r w:rsidRPr="006D150B">
        <w:rPr>
          <w:rFonts w:ascii="Cambria" w:hAnsi="Cambria"/>
          <w:color w:val="000000"/>
          <w:sz w:val="22"/>
          <w:szCs w:val="22"/>
        </w:rPr>
        <w:t xml:space="preserve"> </w:t>
      </w:r>
      <w:r w:rsidR="00301237">
        <w:rPr>
          <w:rFonts w:ascii="Cambria" w:hAnsi="Cambria"/>
          <w:color w:val="000000"/>
          <w:sz w:val="22"/>
          <w:szCs w:val="22"/>
        </w:rPr>
        <w:t>S</w:t>
      </w:r>
      <w:r w:rsidRPr="006D150B">
        <w:rPr>
          <w:rFonts w:ascii="Cambria" w:hAnsi="Cambria"/>
          <w:color w:val="000000"/>
          <w:sz w:val="22"/>
          <w:szCs w:val="22"/>
        </w:rPr>
        <w:t xml:space="preserve">ervisných služieb za každú začatú hodinu </w:t>
      </w:r>
      <w:r w:rsidR="00493212" w:rsidRPr="00493212">
        <w:rPr>
          <w:rFonts w:ascii="Cambria" w:hAnsi="Cambria"/>
          <w:color w:val="000000"/>
          <w:sz w:val="22"/>
          <w:szCs w:val="22"/>
        </w:rPr>
        <w:t>v pracovnej dobe v čase od 8.00h do 17.00h</w:t>
      </w:r>
      <w:r w:rsidR="00D3199D">
        <w:rPr>
          <w:rFonts w:ascii="Cambria" w:hAnsi="Cambria"/>
          <w:color w:val="000000"/>
          <w:sz w:val="22"/>
          <w:szCs w:val="22"/>
        </w:rPr>
        <w:t>.</w:t>
      </w:r>
      <w:bookmarkStart w:id="1" w:name="_GoBack"/>
      <w:bookmarkEnd w:id="1"/>
    </w:p>
    <w:p w14:paraId="02BED036" w14:textId="40698222" w:rsidR="00E11896" w:rsidRPr="006D150B" w:rsidRDefault="00E11896" w:rsidP="00551CA6">
      <w:pPr>
        <w:pStyle w:val="BodyTextIndent"/>
        <w:numPr>
          <w:ilvl w:val="0"/>
          <w:numId w:val="9"/>
        </w:numPr>
        <w:tabs>
          <w:tab w:val="clear" w:pos="705"/>
        </w:tabs>
        <w:spacing w:before="120" w:after="120"/>
        <w:ind w:left="1134" w:hanging="425"/>
        <w:jc w:val="both"/>
        <w:rPr>
          <w:rFonts w:ascii="Cambria" w:hAnsi="Cambria"/>
          <w:color w:val="000000"/>
          <w:sz w:val="22"/>
          <w:szCs w:val="22"/>
        </w:rPr>
      </w:pPr>
      <w:r w:rsidRPr="006D150B">
        <w:rPr>
          <w:rFonts w:ascii="Cambria" w:hAnsi="Cambria"/>
          <w:b/>
          <w:color w:val="000000"/>
          <w:sz w:val="22"/>
          <w:szCs w:val="22"/>
        </w:rPr>
        <w:t>„nepodstatný incident“</w:t>
      </w:r>
      <w:r w:rsidRPr="006D150B">
        <w:rPr>
          <w:rFonts w:ascii="Cambria" w:hAnsi="Cambria"/>
          <w:color w:val="000000"/>
          <w:sz w:val="22"/>
          <w:szCs w:val="22"/>
        </w:rPr>
        <w:t>, tak je objednávateľ oprávnený požadovať od dodávateľa zmluvnú pokutu vo výške</w:t>
      </w:r>
      <w:r w:rsidR="004D48C0">
        <w:rPr>
          <w:rFonts w:ascii="Cambria" w:hAnsi="Cambria"/>
          <w:color w:val="000000"/>
          <w:sz w:val="22"/>
          <w:szCs w:val="22"/>
        </w:rPr>
        <w:t>:</w:t>
      </w:r>
    </w:p>
    <w:p w14:paraId="6D46474F" w14:textId="623FB387"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100,- </w:t>
      </w:r>
      <w:r w:rsidR="00B433E0" w:rsidRPr="006D150B">
        <w:rPr>
          <w:rFonts w:ascii="Cambria" w:hAnsi="Cambria"/>
          <w:color w:val="000000"/>
          <w:sz w:val="22"/>
          <w:szCs w:val="22"/>
        </w:rPr>
        <w:t xml:space="preserve">eur </w:t>
      </w:r>
      <w:r w:rsidR="003035EF">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1D374685" w14:textId="4DE64ACC" w:rsidR="004D48C0" w:rsidRPr="004D48C0" w:rsidRDefault="00E11896" w:rsidP="004D48C0">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1%</w:t>
      </w:r>
      <w:r w:rsidRPr="006D150B">
        <w:rPr>
          <w:rFonts w:ascii="Cambria" w:hAnsi="Cambria"/>
          <w:color w:val="000000"/>
          <w:sz w:val="22"/>
          <w:szCs w:val="22"/>
        </w:rPr>
        <w:t xml:space="preserve"> z paušálneho mesačného poplatku </w:t>
      </w:r>
      <w:r w:rsidR="003035EF">
        <w:rPr>
          <w:rFonts w:ascii="Cambria" w:hAnsi="Cambria"/>
          <w:color w:val="000000"/>
          <w:sz w:val="22"/>
          <w:szCs w:val="22"/>
        </w:rPr>
        <w:t xml:space="preserve">bez DPH </w:t>
      </w:r>
      <w:r w:rsidRPr="006D150B">
        <w:rPr>
          <w:rFonts w:ascii="Cambria" w:hAnsi="Cambria"/>
          <w:color w:val="000000"/>
          <w:sz w:val="22"/>
          <w:szCs w:val="22"/>
        </w:rPr>
        <w:t xml:space="preserve">za poskytovanie </w:t>
      </w:r>
      <w:r w:rsidR="00301237">
        <w:rPr>
          <w:rFonts w:ascii="Cambria" w:hAnsi="Cambria"/>
          <w:color w:val="000000"/>
          <w:sz w:val="22"/>
          <w:szCs w:val="22"/>
        </w:rPr>
        <w:t>S</w:t>
      </w:r>
      <w:r w:rsidRPr="006D150B">
        <w:rPr>
          <w:rFonts w:ascii="Cambria" w:hAnsi="Cambria"/>
          <w:color w:val="000000"/>
          <w:sz w:val="22"/>
          <w:szCs w:val="22"/>
        </w:rPr>
        <w:t>ervisných služieb za každý začatý deň nedodržania Lehoty služby</w:t>
      </w:r>
      <w:r w:rsidR="003035EF">
        <w:rPr>
          <w:rFonts w:ascii="Cambria" w:hAnsi="Cambria"/>
          <w:color w:val="000000"/>
          <w:sz w:val="22"/>
          <w:szCs w:val="22"/>
        </w:rPr>
        <w:t>.</w:t>
      </w:r>
    </w:p>
    <w:p w14:paraId="1E52856E" w14:textId="16D050CC" w:rsidR="00FB541D" w:rsidRPr="00FB541D" w:rsidRDefault="00FB541D" w:rsidP="00FB541D">
      <w:pPr>
        <w:pStyle w:val="BodyTextIndent"/>
        <w:numPr>
          <w:ilvl w:val="1"/>
          <w:numId w:val="6"/>
        </w:numPr>
        <w:tabs>
          <w:tab w:val="clear" w:pos="360"/>
        </w:tabs>
        <w:spacing w:before="120" w:after="120"/>
        <w:ind w:left="709" w:hanging="709"/>
        <w:jc w:val="both"/>
        <w:rPr>
          <w:rFonts w:ascii="Cambria" w:hAnsi="Cambria"/>
          <w:sz w:val="22"/>
          <w:szCs w:val="22"/>
        </w:rPr>
      </w:pPr>
      <w:bookmarkStart w:id="2" w:name="_Ref293316610"/>
      <w:r w:rsidRPr="006D150B">
        <w:rPr>
          <w:rFonts w:ascii="Cambria" w:hAnsi="Cambria"/>
          <w:sz w:val="22"/>
          <w:szCs w:val="22"/>
        </w:rPr>
        <w:t xml:space="preserve">V prípade že dôjde pri poskytnutí </w:t>
      </w:r>
      <w:r>
        <w:rPr>
          <w:rFonts w:ascii="Cambria" w:hAnsi="Cambria"/>
          <w:sz w:val="22"/>
          <w:szCs w:val="22"/>
        </w:rPr>
        <w:t>S</w:t>
      </w:r>
      <w:r w:rsidRPr="006D150B">
        <w:rPr>
          <w:rFonts w:ascii="Cambria" w:hAnsi="Cambria"/>
          <w:sz w:val="22"/>
          <w:szCs w:val="22"/>
        </w:rPr>
        <w:t xml:space="preserve">ervisnej služby </w:t>
      </w:r>
      <w:r w:rsidRPr="006D150B">
        <w:rPr>
          <w:rFonts w:ascii="Cambria" w:hAnsi="Cambria"/>
          <w:b/>
          <w:sz w:val="22"/>
          <w:szCs w:val="22"/>
        </w:rPr>
        <w:t>Údržba</w:t>
      </w:r>
      <w:r w:rsidRPr="006D150B">
        <w:rPr>
          <w:rFonts w:ascii="Cambria" w:hAnsi="Cambria"/>
          <w:sz w:val="22"/>
          <w:szCs w:val="22"/>
        </w:rPr>
        <w:t xml:space="preserve"> uvedenej v Prílohe č.2 - Špecifikácia </w:t>
      </w:r>
      <w:r>
        <w:rPr>
          <w:rFonts w:ascii="Cambria" w:hAnsi="Cambria"/>
          <w:sz w:val="22"/>
          <w:szCs w:val="22"/>
        </w:rPr>
        <w:t>S</w:t>
      </w:r>
      <w:r w:rsidRPr="006D150B">
        <w:rPr>
          <w:rFonts w:ascii="Cambria" w:hAnsi="Cambria"/>
          <w:sz w:val="22"/>
          <w:szCs w:val="22"/>
        </w:rPr>
        <w:t xml:space="preserve">ervisných služieb k nedodržaniu Lehoty služby na riešenie prevádzkových incidentov klasifikovaných ako </w:t>
      </w:r>
      <w:r w:rsidRPr="006D150B">
        <w:rPr>
          <w:rFonts w:ascii="Cambria" w:hAnsi="Cambria"/>
          <w:b/>
          <w:sz w:val="22"/>
          <w:szCs w:val="22"/>
        </w:rPr>
        <w:t xml:space="preserve">„Zásadný incident“ </w:t>
      </w:r>
      <w:r w:rsidRPr="006D150B">
        <w:rPr>
          <w:rFonts w:ascii="Cambria" w:hAnsi="Cambria"/>
          <w:sz w:val="22"/>
          <w:szCs w:val="22"/>
        </w:rPr>
        <w:t>alebo</w:t>
      </w:r>
      <w:r w:rsidRPr="006D150B">
        <w:rPr>
          <w:rFonts w:ascii="Cambria" w:hAnsi="Cambria"/>
          <w:b/>
          <w:sz w:val="22"/>
          <w:szCs w:val="22"/>
        </w:rPr>
        <w:t xml:space="preserve"> „Závažný incident“ </w:t>
      </w:r>
      <w:r w:rsidRPr="006D150B">
        <w:rPr>
          <w:rFonts w:ascii="Cambria" w:hAnsi="Cambria"/>
          <w:sz w:val="22"/>
          <w:szCs w:val="22"/>
        </w:rPr>
        <w:t xml:space="preserve">viac ako 2-krát v priebehu jedného kalendárneho mesiaca, alebo viac ako 3-krát za rok, zhotoviteľ je povinný zaplatiť objednávateľovi zmluvnú pokutu vo </w:t>
      </w:r>
      <w:r w:rsidRPr="00CC3F88">
        <w:rPr>
          <w:rFonts w:ascii="Cambria" w:hAnsi="Cambria"/>
          <w:sz w:val="22"/>
          <w:szCs w:val="22"/>
        </w:rPr>
        <w:t xml:space="preserve">výške 15.000,-eur </w:t>
      </w:r>
      <w:r>
        <w:rPr>
          <w:rFonts w:ascii="Cambria" w:hAnsi="Cambria"/>
          <w:sz w:val="22"/>
          <w:szCs w:val="22"/>
        </w:rPr>
        <w:t xml:space="preserve">bez DPH </w:t>
      </w:r>
      <w:r w:rsidRPr="00CC3F88">
        <w:rPr>
          <w:rFonts w:ascii="Cambria" w:hAnsi="Cambria"/>
          <w:sz w:val="22"/>
          <w:szCs w:val="22"/>
        </w:rPr>
        <w:t>do 14 dní od doručenia faktúry dodávateľovi. V prípade omeškania dodávateľa s platením faktúry je objednávateľ oprávnený účtovať dodávateľovi úrok z omeškania vo výške 0,05 % z</w:t>
      </w:r>
      <w:r w:rsidRPr="006D150B">
        <w:rPr>
          <w:rFonts w:ascii="Cambria" w:hAnsi="Cambria"/>
          <w:sz w:val="22"/>
          <w:szCs w:val="22"/>
        </w:rPr>
        <w:t xml:space="preserve"> neuhradenej čiastky </w:t>
      </w:r>
      <w:r>
        <w:rPr>
          <w:rFonts w:ascii="Cambria" w:hAnsi="Cambria"/>
          <w:sz w:val="22"/>
          <w:szCs w:val="22"/>
        </w:rPr>
        <w:t xml:space="preserve">bez DPH </w:t>
      </w:r>
      <w:r w:rsidRPr="006D150B">
        <w:rPr>
          <w:rFonts w:ascii="Cambria" w:hAnsi="Cambria"/>
          <w:sz w:val="22"/>
          <w:szCs w:val="22"/>
        </w:rPr>
        <w:t xml:space="preserve">za každý </w:t>
      </w:r>
      <w:r>
        <w:rPr>
          <w:rFonts w:ascii="Cambria" w:hAnsi="Cambria"/>
          <w:sz w:val="22"/>
          <w:szCs w:val="22"/>
        </w:rPr>
        <w:t xml:space="preserve">začatý </w:t>
      </w:r>
      <w:r w:rsidRPr="006D150B">
        <w:rPr>
          <w:rFonts w:ascii="Cambria" w:hAnsi="Cambria"/>
          <w:sz w:val="22"/>
          <w:szCs w:val="22"/>
        </w:rPr>
        <w:t>deň omeškania.</w:t>
      </w:r>
      <w:bookmarkEnd w:id="2"/>
    </w:p>
    <w:p w14:paraId="592B3AD4" w14:textId="4B29D162" w:rsidR="00867E39" w:rsidRPr="004D48C0" w:rsidRDefault="00867E39" w:rsidP="00867E39">
      <w:pPr>
        <w:pStyle w:val="BodyTextIndent"/>
        <w:numPr>
          <w:ilvl w:val="1"/>
          <w:numId w:val="6"/>
        </w:numPr>
        <w:tabs>
          <w:tab w:val="clear" w:pos="360"/>
        </w:tabs>
        <w:spacing w:before="120" w:after="120"/>
        <w:ind w:left="709" w:hanging="709"/>
        <w:jc w:val="both"/>
        <w:rPr>
          <w:rFonts w:ascii="Cambria" w:hAnsi="Cambria"/>
          <w:b/>
          <w:color w:val="000000"/>
          <w:sz w:val="22"/>
          <w:szCs w:val="22"/>
        </w:rPr>
      </w:pPr>
      <w:r w:rsidRPr="006D150B">
        <w:rPr>
          <w:rFonts w:ascii="Cambria" w:hAnsi="Cambria"/>
          <w:color w:val="000000"/>
          <w:sz w:val="22"/>
          <w:szCs w:val="22"/>
        </w:rPr>
        <w:t xml:space="preserve">V prípade že dôjde pri poskytnutí </w:t>
      </w:r>
      <w:r w:rsidR="00301237">
        <w:rPr>
          <w:rFonts w:ascii="Cambria" w:hAnsi="Cambria"/>
          <w:color w:val="000000"/>
          <w:sz w:val="22"/>
          <w:szCs w:val="22"/>
        </w:rPr>
        <w:t>S</w:t>
      </w:r>
      <w:r w:rsidRPr="006D150B">
        <w:rPr>
          <w:rFonts w:ascii="Cambria" w:hAnsi="Cambria"/>
          <w:color w:val="000000"/>
          <w:sz w:val="22"/>
          <w:szCs w:val="22"/>
        </w:rPr>
        <w:t xml:space="preserve">ervisnej služby </w:t>
      </w:r>
      <w:r w:rsidRPr="006D150B">
        <w:rPr>
          <w:rFonts w:ascii="Cambria" w:hAnsi="Cambria"/>
          <w:b/>
          <w:color w:val="000000"/>
          <w:sz w:val="22"/>
          <w:szCs w:val="22"/>
        </w:rPr>
        <w:t>Podpora</w:t>
      </w:r>
      <w:r w:rsidRPr="006D150B">
        <w:rPr>
          <w:rFonts w:ascii="Cambria" w:hAnsi="Cambria"/>
          <w:color w:val="000000"/>
          <w:sz w:val="22"/>
          <w:szCs w:val="22"/>
        </w:rPr>
        <w:t xml:space="preserve"> uvedenej v Prílohe č.2 - Špecifikácia </w:t>
      </w:r>
      <w:r w:rsidR="00301237">
        <w:rPr>
          <w:rFonts w:ascii="Cambria" w:hAnsi="Cambria"/>
          <w:color w:val="000000"/>
          <w:sz w:val="22"/>
          <w:szCs w:val="22"/>
        </w:rPr>
        <w:t>S</w:t>
      </w:r>
      <w:r w:rsidRPr="006D150B">
        <w:rPr>
          <w:rFonts w:ascii="Cambria" w:hAnsi="Cambria"/>
          <w:color w:val="000000"/>
          <w:sz w:val="22"/>
          <w:szCs w:val="22"/>
        </w:rPr>
        <w:t>ervisných služieb k nedodržaniu Doby odozvy a/alebo Lehoty služby na riešenie prevádzkových incidentov klasifikovaných podľa závažnosti</w:t>
      </w:r>
      <w:r>
        <w:rPr>
          <w:rFonts w:ascii="Cambria" w:hAnsi="Cambria"/>
          <w:b/>
          <w:color w:val="000000"/>
          <w:sz w:val="22"/>
          <w:szCs w:val="22"/>
        </w:rPr>
        <w:t xml:space="preserve"> </w:t>
      </w:r>
      <w:r w:rsidRPr="004D48C0">
        <w:rPr>
          <w:rFonts w:ascii="Cambria" w:hAnsi="Cambria"/>
          <w:b/>
          <w:color w:val="000000"/>
          <w:sz w:val="22"/>
          <w:szCs w:val="22"/>
        </w:rPr>
        <w:t>„iný incident“</w:t>
      </w:r>
      <w:r w:rsidRPr="004D48C0">
        <w:rPr>
          <w:rFonts w:ascii="Cambria" w:hAnsi="Cambria"/>
          <w:color w:val="000000"/>
          <w:sz w:val="22"/>
          <w:szCs w:val="22"/>
        </w:rPr>
        <w:t>, tak je objednávateľ oprávnený požadovať od dodávateľa zmluvnú pokutu vo výške</w:t>
      </w:r>
      <w:r>
        <w:rPr>
          <w:rFonts w:ascii="Cambria" w:hAnsi="Cambria"/>
          <w:color w:val="000000"/>
          <w:sz w:val="22"/>
          <w:szCs w:val="22"/>
        </w:rPr>
        <w:t>:</w:t>
      </w:r>
    </w:p>
    <w:p w14:paraId="6A7CCAED" w14:textId="79EDD242" w:rsidR="00867E39" w:rsidRPr="006D150B" w:rsidRDefault="00867E39" w:rsidP="00867E39">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50,- </w:t>
      </w:r>
      <w:r w:rsidRPr="006D150B">
        <w:rPr>
          <w:rFonts w:ascii="Cambria" w:hAnsi="Cambria"/>
          <w:color w:val="000000"/>
          <w:sz w:val="22"/>
          <w:szCs w:val="22"/>
        </w:rPr>
        <w:t xml:space="preserve">eur </w:t>
      </w:r>
      <w:r w:rsidR="003035EF">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5081E639" w14:textId="72D05866" w:rsidR="00867E39" w:rsidRPr="006D150B" w:rsidRDefault="00867E39" w:rsidP="00867E39">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1%</w:t>
      </w:r>
      <w:r w:rsidRPr="006D150B">
        <w:rPr>
          <w:rFonts w:ascii="Cambria" w:hAnsi="Cambria"/>
          <w:color w:val="000000"/>
          <w:sz w:val="22"/>
          <w:szCs w:val="22"/>
        </w:rPr>
        <w:t xml:space="preserve"> z paušálneho mesačného poplatku </w:t>
      </w:r>
      <w:r w:rsidR="003035EF">
        <w:rPr>
          <w:rFonts w:ascii="Cambria" w:hAnsi="Cambria"/>
          <w:color w:val="000000"/>
          <w:sz w:val="22"/>
          <w:szCs w:val="22"/>
        </w:rPr>
        <w:t xml:space="preserve">bez DPH </w:t>
      </w:r>
      <w:r w:rsidRPr="006D150B">
        <w:rPr>
          <w:rFonts w:ascii="Cambria" w:hAnsi="Cambria"/>
          <w:color w:val="000000"/>
          <w:sz w:val="22"/>
          <w:szCs w:val="22"/>
        </w:rPr>
        <w:t>za službu Podpora za každý začatý deň nedodržania Lehoty služby.</w:t>
      </w:r>
    </w:p>
    <w:p w14:paraId="030F6961" w14:textId="0DD39AD9" w:rsidR="00E11896" w:rsidRDefault="00E11896" w:rsidP="00551CA6">
      <w:pPr>
        <w:pStyle w:val="BodyTextIndent"/>
        <w:numPr>
          <w:ilvl w:val="1"/>
          <w:numId w:val="6"/>
        </w:numPr>
        <w:tabs>
          <w:tab w:val="clear" w:pos="360"/>
        </w:tabs>
        <w:spacing w:before="120" w:after="120"/>
        <w:ind w:left="709" w:hanging="709"/>
        <w:jc w:val="both"/>
        <w:rPr>
          <w:rFonts w:ascii="Cambria" w:hAnsi="Cambria"/>
          <w:color w:val="000000"/>
          <w:sz w:val="22"/>
          <w:szCs w:val="22"/>
        </w:rPr>
      </w:pPr>
      <w:r w:rsidRPr="006D150B">
        <w:rPr>
          <w:rFonts w:ascii="Cambria" w:hAnsi="Cambria"/>
          <w:color w:val="000000"/>
          <w:sz w:val="22"/>
          <w:szCs w:val="22"/>
        </w:rPr>
        <w:t xml:space="preserve">V prípade omeškania dodávateľa s včasným plnením, alebo odmietnutím niektorého zo záväzkov alebo nedodržania Doby odozvy a/alebo Lehoty služby pri poskytnutí </w:t>
      </w:r>
      <w:r w:rsidR="00301237">
        <w:rPr>
          <w:rFonts w:ascii="Cambria" w:hAnsi="Cambria"/>
          <w:color w:val="000000"/>
          <w:sz w:val="22"/>
          <w:szCs w:val="22"/>
        </w:rPr>
        <w:t>S</w:t>
      </w:r>
      <w:r w:rsidRPr="006D150B">
        <w:rPr>
          <w:rFonts w:ascii="Cambria" w:hAnsi="Cambria"/>
          <w:color w:val="000000"/>
          <w:sz w:val="22"/>
          <w:szCs w:val="22"/>
        </w:rPr>
        <w:t xml:space="preserve">ervisných služieb </w:t>
      </w:r>
      <w:r w:rsidRPr="006D150B">
        <w:rPr>
          <w:rFonts w:ascii="Cambria" w:hAnsi="Cambria"/>
          <w:b/>
          <w:color w:val="000000"/>
          <w:sz w:val="22"/>
          <w:szCs w:val="22"/>
        </w:rPr>
        <w:t>Konzultácie na pracovisku objednávateľa, Školenia a</w:t>
      </w:r>
      <w:r w:rsidR="00CC3F88">
        <w:rPr>
          <w:rFonts w:ascii="Cambria" w:hAnsi="Cambria"/>
          <w:b/>
          <w:color w:val="000000"/>
          <w:sz w:val="22"/>
          <w:szCs w:val="22"/>
        </w:rPr>
        <w:t>lebo</w:t>
      </w:r>
      <w:r w:rsidRPr="006D150B">
        <w:rPr>
          <w:rFonts w:ascii="Cambria" w:hAnsi="Cambria"/>
          <w:b/>
          <w:color w:val="000000"/>
          <w:sz w:val="22"/>
          <w:szCs w:val="22"/>
        </w:rPr>
        <w:t xml:space="preserve"> Implementácie</w:t>
      </w:r>
      <w:r w:rsidRPr="006D150B">
        <w:rPr>
          <w:rFonts w:ascii="Cambria" w:hAnsi="Cambria"/>
          <w:color w:val="000000"/>
          <w:sz w:val="22"/>
          <w:szCs w:val="22"/>
        </w:rPr>
        <w:t xml:space="preserve"> </w:t>
      </w:r>
      <w:r w:rsidR="0047171F">
        <w:rPr>
          <w:rFonts w:ascii="Cambria" w:hAnsi="Cambria"/>
          <w:color w:val="000000"/>
          <w:sz w:val="22"/>
          <w:szCs w:val="22"/>
        </w:rPr>
        <w:t xml:space="preserve">uvedených v </w:t>
      </w:r>
      <w:r w:rsidRPr="006D150B">
        <w:rPr>
          <w:rFonts w:ascii="Cambria" w:hAnsi="Cambria"/>
          <w:color w:val="000000"/>
          <w:sz w:val="22"/>
          <w:szCs w:val="22"/>
        </w:rPr>
        <w:t>Príloh</w:t>
      </w:r>
      <w:r w:rsidR="0047171F">
        <w:rPr>
          <w:rFonts w:ascii="Cambria" w:hAnsi="Cambria"/>
          <w:color w:val="000000"/>
          <w:sz w:val="22"/>
          <w:szCs w:val="22"/>
        </w:rPr>
        <w:t>e</w:t>
      </w:r>
      <w:r w:rsidRPr="006D150B">
        <w:rPr>
          <w:rFonts w:ascii="Cambria" w:hAnsi="Cambria"/>
          <w:color w:val="000000"/>
          <w:sz w:val="22"/>
          <w:szCs w:val="22"/>
        </w:rPr>
        <w:t xml:space="preserve"> č.</w:t>
      </w:r>
      <w:r w:rsidR="00B54930" w:rsidRPr="006D150B">
        <w:rPr>
          <w:rFonts w:ascii="Cambria" w:hAnsi="Cambria"/>
          <w:color w:val="000000"/>
          <w:sz w:val="22"/>
          <w:szCs w:val="22"/>
        </w:rPr>
        <w:t>2</w:t>
      </w:r>
      <w:r w:rsidRPr="006D150B">
        <w:rPr>
          <w:rFonts w:ascii="Cambria" w:hAnsi="Cambria"/>
          <w:color w:val="000000"/>
          <w:sz w:val="22"/>
          <w:szCs w:val="22"/>
        </w:rPr>
        <w:t xml:space="preserve"> - Špecifikácia </w:t>
      </w:r>
      <w:r w:rsidR="00301237">
        <w:rPr>
          <w:rFonts w:ascii="Cambria" w:hAnsi="Cambria"/>
          <w:color w:val="000000"/>
          <w:sz w:val="22"/>
          <w:szCs w:val="22"/>
        </w:rPr>
        <w:t>S</w:t>
      </w:r>
      <w:r w:rsidRPr="006D150B">
        <w:rPr>
          <w:rFonts w:ascii="Cambria" w:hAnsi="Cambria"/>
          <w:color w:val="000000"/>
          <w:sz w:val="22"/>
          <w:szCs w:val="22"/>
        </w:rPr>
        <w:t>ervisných služieb</w:t>
      </w:r>
      <w:r w:rsidR="0047171F">
        <w:rPr>
          <w:rFonts w:ascii="Cambria" w:hAnsi="Cambria"/>
          <w:color w:val="000000"/>
          <w:sz w:val="22"/>
          <w:szCs w:val="22"/>
        </w:rPr>
        <w:t>,</w:t>
      </w:r>
      <w:r w:rsidRPr="006D150B">
        <w:rPr>
          <w:rFonts w:ascii="Cambria" w:hAnsi="Cambria"/>
          <w:color w:val="000000"/>
          <w:sz w:val="22"/>
          <w:szCs w:val="22"/>
        </w:rPr>
        <w:t xml:space="preserve"> je objednávateľ oprávnený požadovať od dodávateľa zmluvnú pokutu vo výške 0,</w:t>
      </w:r>
      <w:r w:rsidR="0047171F">
        <w:rPr>
          <w:rFonts w:ascii="Cambria" w:hAnsi="Cambria"/>
          <w:color w:val="000000"/>
          <w:sz w:val="22"/>
          <w:szCs w:val="22"/>
        </w:rPr>
        <w:t>5</w:t>
      </w:r>
      <w:r w:rsidRPr="006D150B">
        <w:rPr>
          <w:rFonts w:ascii="Cambria" w:hAnsi="Cambria"/>
          <w:color w:val="000000"/>
          <w:sz w:val="22"/>
          <w:szCs w:val="22"/>
        </w:rPr>
        <w:t xml:space="preserve"> % z ceny plnenia príslušného záväzku </w:t>
      </w:r>
      <w:r w:rsidR="003035EF">
        <w:rPr>
          <w:rFonts w:ascii="Cambria" w:hAnsi="Cambria"/>
          <w:color w:val="000000"/>
          <w:sz w:val="22"/>
          <w:szCs w:val="22"/>
        </w:rPr>
        <w:t xml:space="preserve">bez DPH </w:t>
      </w:r>
      <w:r w:rsidRPr="006D150B">
        <w:rPr>
          <w:rFonts w:ascii="Cambria" w:hAnsi="Cambria"/>
          <w:color w:val="000000"/>
          <w:sz w:val="22"/>
          <w:szCs w:val="22"/>
        </w:rPr>
        <w:t xml:space="preserve">za daný typ </w:t>
      </w:r>
      <w:r w:rsidR="00301237">
        <w:rPr>
          <w:rFonts w:ascii="Cambria" w:hAnsi="Cambria"/>
          <w:color w:val="000000"/>
          <w:sz w:val="22"/>
          <w:szCs w:val="22"/>
        </w:rPr>
        <w:t>S</w:t>
      </w:r>
      <w:r w:rsidRPr="006D150B">
        <w:rPr>
          <w:rFonts w:ascii="Cambria" w:hAnsi="Cambria"/>
          <w:color w:val="000000"/>
          <w:sz w:val="22"/>
          <w:szCs w:val="22"/>
        </w:rPr>
        <w:t xml:space="preserve">ervisnej služby za každý </w:t>
      </w:r>
      <w:r w:rsidR="0047171F">
        <w:rPr>
          <w:rFonts w:ascii="Cambria" w:hAnsi="Cambria"/>
          <w:color w:val="000000"/>
          <w:sz w:val="22"/>
          <w:szCs w:val="22"/>
        </w:rPr>
        <w:t xml:space="preserve">začatý </w:t>
      </w:r>
      <w:r w:rsidRPr="006D150B">
        <w:rPr>
          <w:rFonts w:ascii="Cambria" w:hAnsi="Cambria"/>
          <w:color w:val="000000"/>
          <w:sz w:val="22"/>
          <w:szCs w:val="22"/>
        </w:rPr>
        <w:t>deň omeškania.</w:t>
      </w:r>
    </w:p>
    <w:p w14:paraId="1265FFF5" w14:textId="60343830" w:rsidR="0047171F" w:rsidRPr="006D150B" w:rsidRDefault="0047171F" w:rsidP="0047171F">
      <w:pPr>
        <w:pStyle w:val="BodyTextIndent"/>
        <w:numPr>
          <w:ilvl w:val="1"/>
          <w:numId w:val="6"/>
        </w:numPr>
        <w:tabs>
          <w:tab w:val="clear" w:pos="360"/>
        </w:tabs>
        <w:spacing w:before="120" w:after="120"/>
        <w:ind w:left="709" w:hanging="709"/>
        <w:jc w:val="both"/>
        <w:rPr>
          <w:rFonts w:ascii="Cambria" w:hAnsi="Cambria"/>
          <w:color w:val="000000"/>
          <w:sz w:val="22"/>
          <w:szCs w:val="22"/>
        </w:rPr>
      </w:pPr>
      <w:r>
        <w:rPr>
          <w:rFonts w:ascii="Cambria" w:hAnsi="Cambria"/>
          <w:bCs/>
          <w:sz w:val="22"/>
          <w:szCs w:val="22"/>
        </w:rPr>
        <w:t xml:space="preserve">V prípade omeškania dodávateľa s včasným plnením Servisných služieb </w:t>
      </w:r>
      <w:r w:rsidR="00FF774A">
        <w:rPr>
          <w:rFonts w:ascii="Cambria" w:hAnsi="Cambria"/>
          <w:b/>
          <w:sz w:val="22"/>
          <w:szCs w:val="22"/>
        </w:rPr>
        <w:t>P</w:t>
      </w:r>
      <w:r w:rsidRPr="0047171F">
        <w:rPr>
          <w:rFonts w:ascii="Cambria" w:hAnsi="Cambria"/>
          <w:b/>
          <w:sz w:val="22"/>
          <w:szCs w:val="22"/>
        </w:rPr>
        <w:t>odpor</w:t>
      </w:r>
      <w:r>
        <w:rPr>
          <w:rFonts w:ascii="Cambria" w:hAnsi="Cambria"/>
          <w:b/>
          <w:sz w:val="22"/>
          <w:szCs w:val="22"/>
        </w:rPr>
        <w:t>y</w:t>
      </w:r>
      <w:r w:rsidRPr="0047171F">
        <w:rPr>
          <w:rFonts w:ascii="Cambria" w:hAnsi="Cambria"/>
          <w:b/>
          <w:sz w:val="22"/>
          <w:szCs w:val="22"/>
        </w:rPr>
        <w:t xml:space="preserve"> SW tretích strán </w:t>
      </w:r>
      <w:r>
        <w:rPr>
          <w:rFonts w:ascii="Cambria" w:hAnsi="Cambria"/>
          <w:bCs/>
          <w:sz w:val="22"/>
          <w:szCs w:val="22"/>
        </w:rPr>
        <w:t xml:space="preserve">uvedenej v </w:t>
      </w:r>
      <w:r w:rsidRPr="006D150B">
        <w:rPr>
          <w:rFonts w:ascii="Cambria" w:hAnsi="Cambria"/>
          <w:color w:val="000000"/>
          <w:sz w:val="22"/>
          <w:szCs w:val="22"/>
        </w:rPr>
        <w:t xml:space="preserve"> Prílohe č.2 - Špecifikácia </w:t>
      </w:r>
      <w:r>
        <w:rPr>
          <w:rFonts w:ascii="Cambria" w:hAnsi="Cambria"/>
          <w:color w:val="000000"/>
          <w:sz w:val="22"/>
          <w:szCs w:val="22"/>
        </w:rPr>
        <w:t>S</w:t>
      </w:r>
      <w:r w:rsidRPr="006D150B">
        <w:rPr>
          <w:rFonts w:ascii="Cambria" w:hAnsi="Cambria"/>
          <w:color w:val="000000"/>
          <w:sz w:val="22"/>
          <w:szCs w:val="22"/>
        </w:rPr>
        <w:t>ervisných služieb</w:t>
      </w:r>
      <w:r>
        <w:rPr>
          <w:rFonts w:ascii="Cambria" w:hAnsi="Cambria"/>
          <w:color w:val="000000"/>
          <w:sz w:val="22"/>
          <w:szCs w:val="22"/>
        </w:rPr>
        <w:t xml:space="preserve">, je objednávateľ oprávnený požadovať od </w:t>
      </w:r>
      <w:r>
        <w:rPr>
          <w:rFonts w:ascii="Cambria" w:hAnsi="Cambria"/>
          <w:bCs/>
          <w:sz w:val="22"/>
          <w:szCs w:val="22"/>
        </w:rPr>
        <w:t>dodávateľa zmluvnú pokutu</w:t>
      </w:r>
      <w:r w:rsidRPr="006A2AB8">
        <w:rPr>
          <w:rFonts w:ascii="Cambria" w:hAnsi="Cambria"/>
          <w:bCs/>
          <w:sz w:val="22"/>
          <w:szCs w:val="22"/>
        </w:rPr>
        <w:t xml:space="preserve"> vo výške 0,05% z</w:t>
      </w:r>
      <w:r>
        <w:rPr>
          <w:rFonts w:ascii="Cambria" w:hAnsi="Cambria"/>
          <w:bCs/>
          <w:sz w:val="22"/>
          <w:szCs w:val="22"/>
        </w:rPr>
        <w:t xml:space="preserve"> príslušnej </w:t>
      </w:r>
      <w:r w:rsidRPr="006A2AB8">
        <w:rPr>
          <w:rFonts w:ascii="Cambria" w:hAnsi="Cambria"/>
          <w:bCs/>
          <w:sz w:val="22"/>
          <w:szCs w:val="22"/>
        </w:rPr>
        <w:t xml:space="preserve">ceny </w:t>
      </w:r>
      <w:r>
        <w:rPr>
          <w:rFonts w:ascii="Cambria" w:hAnsi="Cambria"/>
          <w:bCs/>
          <w:sz w:val="22"/>
          <w:szCs w:val="22"/>
        </w:rPr>
        <w:t xml:space="preserve">Podpory SW tretích strán bez DPH, s ktorou je v omeškaní </w:t>
      </w:r>
      <w:r w:rsidRPr="006A2AB8">
        <w:rPr>
          <w:rFonts w:ascii="Cambria" w:hAnsi="Cambria"/>
          <w:bCs/>
          <w:sz w:val="22"/>
          <w:szCs w:val="22"/>
        </w:rPr>
        <w:t xml:space="preserve">za každý </w:t>
      </w:r>
      <w:r>
        <w:rPr>
          <w:rFonts w:ascii="Cambria" w:hAnsi="Cambria"/>
          <w:bCs/>
          <w:sz w:val="22"/>
          <w:szCs w:val="22"/>
        </w:rPr>
        <w:t xml:space="preserve">začatý </w:t>
      </w:r>
      <w:r w:rsidRPr="006A2AB8">
        <w:rPr>
          <w:rFonts w:ascii="Cambria" w:hAnsi="Cambria"/>
          <w:bCs/>
          <w:sz w:val="22"/>
          <w:szCs w:val="22"/>
        </w:rPr>
        <w:t>deň omeškania</w:t>
      </w:r>
      <w:r>
        <w:rPr>
          <w:rFonts w:ascii="Cambria" w:hAnsi="Cambria"/>
          <w:bCs/>
          <w:sz w:val="22"/>
          <w:szCs w:val="22"/>
        </w:rPr>
        <w:t>.</w:t>
      </w:r>
    </w:p>
    <w:p w14:paraId="2CB9D93F" w14:textId="77777777" w:rsidR="00044EED" w:rsidRPr="006D150B" w:rsidRDefault="00044EED" w:rsidP="00044EED">
      <w:pPr>
        <w:rPr>
          <w:rFonts w:ascii="Cambria" w:hAnsi="Cambria"/>
          <w:sz w:val="22"/>
          <w:szCs w:val="22"/>
        </w:rPr>
      </w:pPr>
    </w:p>
    <w:p w14:paraId="70D0087F" w14:textId="41EA5498" w:rsidR="00177E15" w:rsidRPr="006D150B" w:rsidRDefault="00177E15" w:rsidP="00C10B80">
      <w:pPr>
        <w:pStyle w:val="Heading1"/>
        <w:spacing w:before="120"/>
        <w:rPr>
          <w:rFonts w:ascii="Cambria" w:hAnsi="Cambria"/>
          <w:sz w:val="22"/>
          <w:szCs w:val="22"/>
        </w:rPr>
      </w:pPr>
      <w:r w:rsidRPr="006D150B">
        <w:rPr>
          <w:rFonts w:ascii="Cambria" w:hAnsi="Cambria"/>
          <w:sz w:val="22"/>
          <w:szCs w:val="22"/>
        </w:rPr>
        <w:t xml:space="preserve">Článok </w:t>
      </w:r>
      <w:r w:rsidR="00090E3B" w:rsidRPr="006D150B">
        <w:rPr>
          <w:rFonts w:ascii="Cambria" w:hAnsi="Cambria"/>
          <w:sz w:val="22"/>
          <w:szCs w:val="22"/>
        </w:rPr>
        <w:t>VI</w:t>
      </w:r>
      <w:r w:rsidR="00044EED" w:rsidRPr="006D150B">
        <w:rPr>
          <w:rFonts w:ascii="Cambria" w:hAnsi="Cambria"/>
          <w:sz w:val="22"/>
          <w:szCs w:val="22"/>
        </w:rPr>
        <w:t>I</w:t>
      </w:r>
      <w:r w:rsidRPr="006D150B">
        <w:rPr>
          <w:rFonts w:ascii="Cambria" w:hAnsi="Cambria"/>
          <w:sz w:val="22"/>
          <w:szCs w:val="22"/>
        </w:rPr>
        <w:t>.</w:t>
      </w:r>
    </w:p>
    <w:p w14:paraId="77E2DC55" w14:textId="53ADE4CA" w:rsidR="007E3DFF" w:rsidRPr="006D150B" w:rsidRDefault="007E3DFF" w:rsidP="00C10B80">
      <w:pPr>
        <w:pStyle w:val="BodyTextIndent"/>
        <w:spacing w:before="120"/>
        <w:ind w:left="0" w:firstLine="0"/>
        <w:jc w:val="center"/>
        <w:rPr>
          <w:rFonts w:ascii="Cambria" w:hAnsi="Cambria"/>
          <w:color w:val="000000"/>
          <w:sz w:val="22"/>
          <w:szCs w:val="22"/>
        </w:rPr>
      </w:pPr>
      <w:r w:rsidRPr="006D150B">
        <w:rPr>
          <w:rFonts w:ascii="Cambria" w:hAnsi="Cambria"/>
          <w:b/>
          <w:color w:val="000000"/>
          <w:sz w:val="22"/>
          <w:szCs w:val="22"/>
        </w:rPr>
        <w:t xml:space="preserve">Doba </w:t>
      </w:r>
      <w:r w:rsidR="002552F0">
        <w:rPr>
          <w:rFonts w:ascii="Cambria" w:hAnsi="Cambria"/>
          <w:b/>
          <w:color w:val="000000"/>
          <w:sz w:val="22"/>
          <w:szCs w:val="22"/>
        </w:rPr>
        <w:t>trvania Servisnej</w:t>
      </w:r>
      <w:r w:rsidR="002552F0" w:rsidRPr="006D150B">
        <w:rPr>
          <w:rFonts w:ascii="Cambria" w:hAnsi="Cambria"/>
          <w:b/>
          <w:color w:val="000000"/>
          <w:sz w:val="22"/>
          <w:szCs w:val="22"/>
        </w:rPr>
        <w:t xml:space="preserve"> </w:t>
      </w:r>
      <w:r w:rsidRPr="006D150B">
        <w:rPr>
          <w:rFonts w:ascii="Cambria" w:hAnsi="Cambria"/>
          <w:b/>
          <w:color w:val="000000"/>
          <w:sz w:val="22"/>
          <w:szCs w:val="22"/>
        </w:rPr>
        <w:t>zmluvy</w:t>
      </w:r>
    </w:p>
    <w:p w14:paraId="74CB8558" w14:textId="4EBD5201" w:rsidR="00AD5380" w:rsidRPr="003F60EF" w:rsidRDefault="00721DBF" w:rsidP="003F60EF">
      <w:pPr>
        <w:pStyle w:val="BodyTextIndent"/>
        <w:numPr>
          <w:ilvl w:val="1"/>
          <w:numId w:val="4"/>
        </w:numPr>
        <w:tabs>
          <w:tab w:val="num" w:pos="709"/>
        </w:tabs>
        <w:spacing w:before="120" w:after="120"/>
        <w:ind w:left="709" w:hanging="709"/>
        <w:jc w:val="both"/>
        <w:rPr>
          <w:rFonts w:ascii="Cambria" w:hAnsi="Cambria"/>
          <w:sz w:val="22"/>
          <w:szCs w:val="22"/>
        </w:rPr>
      </w:pPr>
      <w:r w:rsidRPr="006D150B">
        <w:rPr>
          <w:rFonts w:ascii="Cambria" w:hAnsi="Cambria"/>
          <w:sz w:val="22"/>
          <w:szCs w:val="22"/>
        </w:rPr>
        <w:t xml:space="preserve">Táto </w:t>
      </w:r>
      <w:r w:rsidR="00623E72">
        <w:rPr>
          <w:rFonts w:ascii="Cambria" w:hAnsi="Cambria"/>
          <w:sz w:val="22"/>
          <w:szCs w:val="22"/>
        </w:rPr>
        <w:t>S</w:t>
      </w:r>
      <w:r w:rsidRPr="006D150B">
        <w:rPr>
          <w:rFonts w:ascii="Cambria" w:hAnsi="Cambria"/>
          <w:sz w:val="22"/>
          <w:szCs w:val="22"/>
        </w:rPr>
        <w:t xml:space="preserve">ervisná zmluva sa uzatvára na </w:t>
      </w:r>
      <w:r w:rsidR="00C10B80">
        <w:rPr>
          <w:rFonts w:ascii="Cambria" w:hAnsi="Cambria"/>
          <w:sz w:val="22"/>
          <w:szCs w:val="22"/>
        </w:rPr>
        <w:t xml:space="preserve">dobu určitú, a to na </w:t>
      </w:r>
      <w:r w:rsidRPr="006D150B">
        <w:rPr>
          <w:rFonts w:ascii="Cambria" w:hAnsi="Cambria"/>
          <w:sz w:val="22"/>
          <w:szCs w:val="22"/>
        </w:rPr>
        <w:t xml:space="preserve">obdobie </w:t>
      </w:r>
      <w:r w:rsidR="00C04EED" w:rsidRPr="006D150B">
        <w:rPr>
          <w:rFonts w:ascii="Cambria" w:hAnsi="Cambria"/>
          <w:sz w:val="22"/>
          <w:szCs w:val="22"/>
        </w:rPr>
        <w:t xml:space="preserve">4 </w:t>
      </w:r>
      <w:r w:rsidR="00F4244B" w:rsidRPr="006D150B">
        <w:rPr>
          <w:rFonts w:ascii="Cambria" w:hAnsi="Cambria"/>
          <w:sz w:val="22"/>
          <w:szCs w:val="22"/>
        </w:rPr>
        <w:t>rokov</w:t>
      </w:r>
      <w:r w:rsidRPr="006D150B">
        <w:rPr>
          <w:rFonts w:ascii="Cambria" w:hAnsi="Cambria"/>
          <w:sz w:val="22"/>
          <w:szCs w:val="22"/>
        </w:rPr>
        <w:t xml:space="preserve"> od </w:t>
      </w:r>
      <w:r w:rsidR="005106D8" w:rsidRPr="006D150B">
        <w:rPr>
          <w:rFonts w:ascii="Cambria" w:hAnsi="Cambria"/>
          <w:sz w:val="22"/>
          <w:szCs w:val="22"/>
        </w:rPr>
        <w:t xml:space="preserve">nadobudnutia účinnosti tejto </w:t>
      </w:r>
      <w:r w:rsidR="00623E72">
        <w:rPr>
          <w:rFonts w:ascii="Cambria" w:hAnsi="Cambria"/>
          <w:sz w:val="22"/>
          <w:szCs w:val="22"/>
        </w:rPr>
        <w:t>Servisnej</w:t>
      </w:r>
      <w:r w:rsidR="003F60EF">
        <w:rPr>
          <w:rFonts w:ascii="Cambria" w:hAnsi="Cambria"/>
          <w:sz w:val="22"/>
          <w:szCs w:val="22"/>
        </w:rPr>
        <w:t xml:space="preserve"> </w:t>
      </w:r>
      <w:r w:rsidR="005106D8" w:rsidRPr="006D150B">
        <w:rPr>
          <w:rFonts w:ascii="Cambria" w:hAnsi="Cambria"/>
          <w:sz w:val="22"/>
          <w:szCs w:val="22"/>
        </w:rPr>
        <w:t>zmluvy</w:t>
      </w:r>
      <w:r w:rsidR="004B687B" w:rsidRPr="006D150B">
        <w:rPr>
          <w:rFonts w:ascii="Cambria" w:hAnsi="Cambria"/>
          <w:sz w:val="22"/>
          <w:szCs w:val="22"/>
        </w:rPr>
        <w:t xml:space="preserve"> s možnosťou </w:t>
      </w:r>
      <w:r w:rsidR="003F60EF">
        <w:rPr>
          <w:rFonts w:ascii="Cambria" w:hAnsi="Cambria"/>
          <w:sz w:val="22"/>
          <w:szCs w:val="22"/>
        </w:rPr>
        <w:t xml:space="preserve">jej </w:t>
      </w:r>
      <w:r w:rsidR="004B687B" w:rsidRPr="006D150B">
        <w:rPr>
          <w:rFonts w:ascii="Cambria" w:hAnsi="Cambria"/>
          <w:sz w:val="22"/>
          <w:szCs w:val="22"/>
        </w:rPr>
        <w:t>predĺženia o 2 roky</w:t>
      </w:r>
      <w:r w:rsidR="005106D8" w:rsidRPr="006D150B">
        <w:rPr>
          <w:rFonts w:ascii="Cambria" w:hAnsi="Cambria"/>
          <w:sz w:val="22"/>
          <w:szCs w:val="22"/>
        </w:rPr>
        <w:t>.</w:t>
      </w:r>
    </w:p>
    <w:p w14:paraId="704E14A9" w14:textId="1724FD96" w:rsidR="00AD5380" w:rsidRPr="0068613D"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Objednávateľ si vyhradzuje právo uplatniť opci</w:t>
      </w:r>
      <w:r w:rsidR="002F6328">
        <w:rPr>
          <w:rFonts w:ascii="Cambria" w:hAnsi="Cambria"/>
          <w:bCs/>
          <w:spacing w:val="-1"/>
          <w:sz w:val="22"/>
          <w:szCs w:val="22"/>
        </w:rPr>
        <w:t>u</w:t>
      </w:r>
      <w:r w:rsidRPr="00AD5380">
        <w:rPr>
          <w:rFonts w:ascii="Cambria" w:hAnsi="Cambria"/>
          <w:bCs/>
          <w:spacing w:val="-1"/>
          <w:sz w:val="22"/>
          <w:szCs w:val="22"/>
        </w:rPr>
        <w:t xml:space="preserve"> u dodávateľa na ďalšie poskytovani</w:t>
      </w:r>
      <w:r w:rsidR="00A07DB2">
        <w:rPr>
          <w:rFonts w:ascii="Cambria" w:hAnsi="Cambria"/>
          <w:bCs/>
          <w:spacing w:val="-1"/>
          <w:sz w:val="22"/>
          <w:szCs w:val="22"/>
        </w:rPr>
        <w:t>e</w:t>
      </w:r>
      <w:r w:rsidRPr="00AD5380">
        <w:rPr>
          <w:rFonts w:ascii="Cambria" w:hAnsi="Cambria"/>
          <w:bCs/>
          <w:spacing w:val="-1"/>
          <w:sz w:val="22"/>
          <w:szCs w:val="22"/>
        </w:rPr>
        <w:t xml:space="preserve"> </w:t>
      </w:r>
      <w:r w:rsidR="003F60EF">
        <w:rPr>
          <w:rFonts w:ascii="Cambria" w:hAnsi="Cambria"/>
          <w:bCs/>
          <w:spacing w:val="-1"/>
          <w:sz w:val="22"/>
          <w:szCs w:val="22"/>
        </w:rPr>
        <w:t>S</w:t>
      </w:r>
      <w:r w:rsidRPr="00AD5380">
        <w:rPr>
          <w:rFonts w:ascii="Cambria" w:hAnsi="Cambria"/>
          <w:bCs/>
          <w:spacing w:val="-1"/>
          <w:sz w:val="22"/>
          <w:szCs w:val="22"/>
        </w:rPr>
        <w:t xml:space="preserve">ervisných služieb za </w:t>
      </w:r>
      <w:r w:rsidR="009A30FC">
        <w:rPr>
          <w:rFonts w:ascii="Cambria" w:hAnsi="Cambria"/>
          <w:bCs/>
          <w:spacing w:val="-1"/>
          <w:sz w:val="22"/>
          <w:szCs w:val="22"/>
        </w:rPr>
        <w:t xml:space="preserve">rovnakú cenu a za rovnakých </w:t>
      </w:r>
      <w:r w:rsidRPr="00AD5380">
        <w:rPr>
          <w:rFonts w:ascii="Cambria" w:hAnsi="Cambria"/>
          <w:bCs/>
          <w:spacing w:val="-1"/>
          <w:sz w:val="22"/>
          <w:szCs w:val="22"/>
        </w:rPr>
        <w:t xml:space="preserve">podmienok uvedených v tejto </w:t>
      </w:r>
      <w:r w:rsidR="009A30FC">
        <w:rPr>
          <w:rFonts w:ascii="Cambria" w:hAnsi="Cambria"/>
          <w:bCs/>
          <w:spacing w:val="-1"/>
          <w:sz w:val="22"/>
          <w:szCs w:val="22"/>
        </w:rPr>
        <w:t>Servisnej z</w:t>
      </w:r>
      <w:r w:rsidRPr="00AD5380">
        <w:rPr>
          <w:rFonts w:ascii="Cambria" w:hAnsi="Cambria"/>
          <w:bCs/>
          <w:spacing w:val="-1"/>
          <w:sz w:val="22"/>
          <w:szCs w:val="22"/>
        </w:rPr>
        <w:t>mluve</w:t>
      </w:r>
      <w:r w:rsidR="00A07DB2">
        <w:rPr>
          <w:rFonts w:ascii="Cambria" w:hAnsi="Cambria"/>
          <w:bCs/>
          <w:spacing w:val="-1"/>
          <w:sz w:val="22"/>
          <w:szCs w:val="22"/>
        </w:rPr>
        <w:t xml:space="preserve"> a na dobu ako je uvedené nižšie</w:t>
      </w:r>
      <w:r w:rsidRPr="00AD5380">
        <w:rPr>
          <w:rFonts w:ascii="Cambria" w:hAnsi="Cambria"/>
          <w:bCs/>
          <w:spacing w:val="-1"/>
          <w:sz w:val="22"/>
          <w:szCs w:val="22"/>
        </w:rPr>
        <w:t xml:space="preserve">. Dodávateľ sa zaväzuje poskytovať </w:t>
      </w:r>
      <w:r w:rsidR="00301237">
        <w:rPr>
          <w:rFonts w:ascii="Cambria" w:hAnsi="Cambria"/>
          <w:bCs/>
          <w:spacing w:val="-1"/>
          <w:sz w:val="22"/>
          <w:szCs w:val="22"/>
        </w:rPr>
        <w:t>S</w:t>
      </w:r>
      <w:r w:rsidRPr="0068613D">
        <w:rPr>
          <w:rFonts w:ascii="Cambria" w:hAnsi="Cambria"/>
          <w:bCs/>
          <w:spacing w:val="-1"/>
          <w:sz w:val="22"/>
          <w:szCs w:val="22"/>
        </w:rPr>
        <w:t>ervisné</w:t>
      </w:r>
      <w:r w:rsidRPr="009A72A3">
        <w:rPr>
          <w:rFonts w:ascii="Cambria" w:hAnsi="Cambria"/>
          <w:bCs/>
          <w:spacing w:val="-1"/>
          <w:sz w:val="22"/>
          <w:szCs w:val="22"/>
        </w:rPr>
        <w:t xml:space="preserve"> služ</w:t>
      </w:r>
      <w:r w:rsidRPr="00A44ED9">
        <w:rPr>
          <w:rFonts w:ascii="Cambria" w:hAnsi="Cambria"/>
          <w:bCs/>
          <w:spacing w:val="-1"/>
          <w:sz w:val="22"/>
          <w:szCs w:val="22"/>
        </w:rPr>
        <w:t xml:space="preserve">by </w:t>
      </w:r>
      <w:r w:rsidRPr="00992C80">
        <w:rPr>
          <w:rFonts w:ascii="Cambria" w:hAnsi="Cambria"/>
          <w:bCs/>
          <w:spacing w:val="-1"/>
          <w:sz w:val="22"/>
          <w:szCs w:val="22"/>
        </w:rPr>
        <w:t xml:space="preserve">podľa </w:t>
      </w:r>
      <w:r w:rsidRPr="009C4378">
        <w:rPr>
          <w:rFonts w:ascii="Cambria" w:hAnsi="Cambria"/>
          <w:bCs/>
          <w:spacing w:val="-1"/>
          <w:sz w:val="22"/>
          <w:szCs w:val="22"/>
        </w:rPr>
        <w:t>tejto</w:t>
      </w:r>
      <w:r w:rsidRPr="00BA7B0F">
        <w:rPr>
          <w:rFonts w:ascii="Cambria" w:hAnsi="Cambria"/>
          <w:bCs/>
          <w:spacing w:val="-1"/>
          <w:sz w:val="22"/>
          <w:szCs w:val="22"/>
        </w:rPr>
        <w:t xml:space="preserve"> </w:t>
      </w:r>
      <w:r w:rsidR="009A30FC">
        <w:rPr>
          <w:rFonts w:ascii="Cambria" w:hAnsi="Cambria"/>
          <w:bCs/>
          <w:spacing w:val="-1"/>
          <w:sz w:val="22"/>
          <w:szCs w:val="22"/>
        </w:rPr>
        <w:t>Servisnej z</w:t>
      </w:r>
      <w:r w:rsidRPr="00BA7B0F">
        <w:rPr>
          <w:rFonts w:ascii="Cambria" w:hAnsi="Cambria"/>
          <w:bCs/>
          <w:spacing w:val="-1"/>
          <w:sz w:val="22"/>
          <w:szCs w:val="22"/>
        </w:rPr>
        <w:t xml:space="preserve">mluvy, </w:t>
      </w:r>
      <w:r w:rsidRPr="00D758B5">
        <w:rPr>
          <w:rFonts w:ascii="Cambria" w:hAnsi="Cambria"/>
          <w:bCs/>
          <w:spacing w:val="-1"/>
          <w:sz w:val="22"/>
          <w:szCs w:val="22"/>
        </w:rPr>
        <w:t>na</w:t>
      </w:r>
      <w:r w:rsidRPr="0068613D">
        <w:rPr>
          <w:rFonts w:ascii="Cambria" w:hAnsi="Cambria"/>
          <w:bCs/>
          <w:spacing w:val="-1"/>
          <w:sz w:val="22"/>
          <w:szCs w:val="22"/>
        </w:rPr>
        <w:t xml:space="preserve"> ktoré si objednávateľ uplatnil opciu.</w:t>
      </w:r>
    </w:p>
    <w:p w14:paraId="3DE05F9D" w14:textId="77777777" w:rsidR="00917398"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68613D">
        <w:rPr>
          <w:rFonts w:ascii="Cambria" w:hAnsi="Cambria"/>
          <w:bCs/>
          <w:spacing w:val="-1"/>
          <w:sz w:val="22"/>
          <w:szCs w:val="22"/>
        </w:rPr>
        <w:lastRenderedPageBreak/>
        <w:t xml:space="preserve">Predmet </w:t>
      </w:r>
      <w:r w:rsidR="002F6328">
        <w:rPr>
          <w:rFonts w:ascii="Cambria" w:hAnsi="Cambria"/>
          <w:bCs/>
          <w:spacing w:val="-1"/>
          <w:sz w:val="22"/>
          <w:szCs w:val="22"/>
        </w:rPr>
        <w:t xml:space="preserve">opcie </w:t>
      </w:r>
      <w:r w:rsidRPr="0068613D">
        <w:rPr>
          <w:rFonts w:ascii="Cambria" w:hAnsi="Cambria"/>
          <w:bCs/>
          <w:spacing w:val="-1"/>
          <w:sz w:val="22"/>
          <w:szCs w:val="22"/>
        </w:rPr>
        <w:t xml:space="preserve">predstavujú </w:t>
      </w:r>
      <w:r w:rsidR="00301237">
        <w:rPr>
          <w:rFonts w:ascii="Cambria" w:hAnsi="Cambria"/>
          <w:bCs/>
          <w:spacing w:val="-1"/>
          <w:sz w:val="22"/>
          <w:szCs w:val="22"/>
        </w:rPr>
        <w:t>S</w:t>
      </w:r>
      <w:r w:rsidRPr="0068613D">
        <w:rPr>
          <w:rFonts w:ascii="Cambria" w:hAnsi="Cambria"/>
          <w:bCs/>
          <w:spacing w:val="-1"/>
          <w:sz w:val="22"/>
          <w:szCs w:val="22"/>
        </w:rPr>
        <w:t xml:space="preserve">ervisné služby </w:t>
      </w:r>
      <w:r w:rsidR="009A30FC">
        <w:rPr>
          <w:rFonts w:ascii="Cambria" w:hAnsi="Cambria"/>
          <w:bCs/>
          <w:spacing w:val="-1"/>
          <w:sz w:val="22"/>
          <w:szCs w:val="22"/>
        </w:rPr>
        <w:t xml:space="preserve">v rozsahu </w:t>
      </w:r>
      <w:r w:rsidRPr="0068613D">
        <w:rPr>
          <w:rFonts w:ascii="Cambria" w:hAnsi="Cambria"/>
          <w:bCs/>
          <w:spacing w:val="-1"/>
          <w:sz w:val="22"/>
          <w:szCs w:val="22"/>
        </w:rPr>
        <w:t>podľa čl</w:t>
      </w:r>
      <w:r w:rsidR="003F60EF">
        <w:rPr>
          <w:rFonts w:ascii="Cambria" w:hAnsi="Cambria"/>
          <w:bCs/>
          <w:spacing w:val="-1"/>
          <w:sz w:val="22"/>
          <w:szCs w:val="22"/>
        </w:rPr>
        <w:t>ánku</w:t>
      </w:r>
      <w:r w:rsidRPr="0068613D">
        <w:rPr>
          <w:rFonts w:ascii="Cambria" w:hAnsi="Cambria"/>
          <w:bCs/>
          <w:spacing w:val="-1"/>
          <w:sz w:val="22"/>
          <w:szCs w:val="22"/>
        </w:rPr>
        <w:t xml:space="preserve"> II </w:t>
      </w:r>
      <w:r w:rsidR="00A07DB2">
        <w:rPr>
          <w:rFonts w:ascii="Cambria" w:hAnsi="Cambria"/>
          <w:bCs/>
          <w:spacing w:val="-1"/>
          <w:sz w:val="22"/>
          <w:szCs w:val="22"/>
        </w:rPr>
        <w:t xml:space="preserve">bodu 2.1 </w:t>
      </w:r>
      <w:r w:rsidR="009A30FC">
        <w:rPr>
          <w:rFonts w:ascii="Cambria" w:hAnsi="Cambria"/>
          <w:bCs/>
          <w:spacing w:val="-1"/>
          <w:sz w:val="22"/>
          <w:szCs w:val="22"/>
        </w:rPr>
        <w:t>Servisnej z</w:t>
      </w:r>
      <w:r w:rsidRPr="0068613D">
        <w:rPr>
          <w:rFonts w:ascii="Cambria" w:hAnsi="Cambria"/>
          <w:bCs/>
          <w:spacing w:val="-1"/>
          <w:sz w:val="22"/>
          <w:szCs w:val="22"/>
        </w:rPr>
        <w:t xml:space="preserve">mluvy počas </w:t>
      </w:r>
      <w:r w:rsidR="0058685C">
        <w:rPr>
          <w:rFonts w:ascii="Cambria" w:hAnsi="Cambria"/>
          <w:bCs/>
          <w:spacing w:val="-1"/>
          <w:sz w:val="22"/>
          <w:szCs w:val="22"/>
        </w:rPr>
        <w:t xml:space="preserve">24 </w:t>
      </w:r>
      <w:r w:rsidRPr="0068613D">
        <w:rPr>
          <w:rFonts w:ascii="Cambria" w:hAnsi="Cambria"/>
          <w:bCs/>
          <w:spacing w:val="-1"/>
          <w:sz w:val="22"/>
          <w:szCs w:val="22"/>
        </w:rPr>
        <w:t>kalendárnych mesiacov po skončení obdobia podľa bodu 7.1. tohto článku (ďalej len „Opcia“)</w:t>
      </w:r>
      <w:r w:rsidR="00917398">
        <w:rPr>
          <w:rFonts w:ascii="Cambria" w:hAnsi="Cambria"/>
          <w:bCs/>
          <w:spacing w:val="-1"/>
          <w:sz w:val="22"/>
          <w:szCs w:val="22"/>
        </w:rPr>
        <w:t xml:space="preserve"> nasledovne:</w:t>
      </w:r>
    </w:p>
    <w:p w14:paraId="625C7234" w14:textId="4773CAEB"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t>Podpora v rozsahu 24 mesiacov</w:t>
      </w:r>
      <w:r w:rsidR="006B1D75">
        <w:rPr>
          <w:rFonts w:ascii="Cambria" w:hAnsi="Cambria"/>
          <w:b w:val="0"/>
          <w:sz w:val="22"/>
          <w:szCs w:val="22"/>
        </w:rPr>
        <w:t>,</w:t>
      </w:r>
    </w:p>
    <w:p w14:paraId="2833A691" w14:textId="77777777"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t>Údržba v rozsahu 24 mesiacov</w:t>
      </w:r>
    </w:p>
    <w:p w14:paraId="48CD539C" w14:textId="263A50B5"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t xml:space="preserve">Konzultácie na pracovisku objednávateľa v maximálnom rozsahu </w:t>
      </w:r>
      <w:r>
        <w:rPr>
          <w:rFonts w:ascii="Cambria" w:hAnsi="Cambria"/>
          <w:b w:val="0"/>
          <w:sz w:val="22"/>
          <w:szCs w:val="22"/>
        </w:rPr>
        <w:t xml:space="preserve">200 osobohodín </w:t>
      </w:r>
      <w:r w:rsidRPr="00A51C01">
        <w:rPr>
          <w:rFonts w:ascii="Cambria" w:hAnsi="Cambria"/>
          <w:b w:val="0"/>
          <w:sz w:val="22"/>
          <w:szCs w:val="22"/>
        </w:rPr>
        <w:t>počas 24 mesiacov</w:t>
      </w:r>
    </w:p>
    <w:p w14:paraId="4AB74307" w14:textId="20C8E887"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t xml:space="preserve">Školenie v maximálnom rozsahu </w:t>
      </w:r>
      <w:r>
        <w:rPr>
          <w:rFonts w:ascii="Cambria" w:hAnsi="Cambria"/>
          <w:b w:val="0"/>
          <w:sz w:val="22"/>
          <w:szCs w:val="22"/>
        </w:rPr>
        <w:t>50 osobohodín</w:t>
      </w:r>
      <w:r w:rsidRPr="00A51C01">
        <w:rPr>
          <w:rFonts w:ascii="Cambria" w:hAnsi="Cambria"/>
          <w:b w:val="0"/>
          <w:sz w:val="22"/>
          <w:szCs w:val="22"/>
        </w:rPr>
        <w:t xml:space="preserve"> </w:t>
      </w:r>
      <w:r w:rsidR="006B1D75">
        <w:rPr>
          <w:rFonts w:ascii="Cambria" w:hAnsi="Cambria"/>
          <w:b w:val="0"/>
          <w:sz w:val="22"/>
          <w:szCs w:val="22"/>
        </w:rPr>
        <w:t xml:space="preserve">počas </w:t>
      </w:r>
      <w:r w:rsidRPr="00A51C01">
        <w:rPr>
          <w:rFonts w:ascii="Cambria" w:hAnsi="Cambria"/>
          <w:b w:val="0"/>
          <w:sz w:val="22"/>
          <w:szCs w:val="22"/>
        </w:rPr>
        <w:t>24 mesiacov</w:t>
      </w:r>
    </w:p>
    <w:p w14:paraId="1AE3D23E" w14:textId="11AE97E6"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t xml:space="preserve">Implementácia v maximálnom rozsahu </w:t>
      </w:r>
      <w:r>
        <w:rPr>
          <w:rFonts w:ascii="Cambria" w:hAnsi="Cambria"/>
          <w:b w:val="0"/>
          <w:sz w:val="22"/>
          <w:szCs w:val="22"/>
        </w:rPr>
        <w:t>4750</w:t>
      </w:r>
      <w:r w:rsidRPr="00A51C01">
        <w:rPr>
          <w:rFonts w:ascii="Cambria" w:hAnsi="Cambria"/>
          <w:b w:val="0"/>
          <w:sz w:val="22"/>
          <w:szCs w:val="22"/>
        </w:rPr>
        <w:t xml:space="preserve"> počas 24 mesiacov</w:t>
      </w:r>
    </w:p>
    <w:p w14:paraId="7E7B8755" w14:textId="67A289FA" w:rsidR="00AD5380" w:rsidRPr="00A51C01" w:rsidRDefault="00FF774A" w:rsidP="00332DC8">
      <w:pPr>
        <w:pStyle w:val="Heading1"/>
        <w:keepNext w:val="0"/>
        <w:numPr>
          <w:ilvl w:val="2"/>
          <w:numId w:val="25"/>
        </w:numPr>
        <w:spacing w:before="60"/>
        <w:ind w:left="1560" w:hanging="851"/>
        <w:jc w:val="both"/>
        <w:rPr>
          <w:rFonts w:ascii="Cambria" w:hAnsi="Cambria"/>
          <w:b w:val="0"/>
          <w:sz w:val="22"/>
          <w:szCs w:val="22"/>
        </w:rPr>
      </w:pPr>
      <w:r>
        <w:rPr>
          <w:rFonts w:ascii="Cambria" w:hAnsi="Cambria"/>
          <w:b w:val="0"/>
          <w:sz w:val="22"/>
          <w:szCs w:val="22"/>
        </w:rPr>
        <w:t>P</w:t>
      </w:r>
      <w:r w:rsidR="00A51C01">
        <w:rPr>
          <w:rFonts w:ascii="Cambria" w:hAnsi="Cambria"/>
          <w:b w:val="0"/>
          <w:sz w:val="22"/>
          <w:szCs w:val="22"/>
        </w:rPr>
        <w:t>odpor</w:t>
      </w:r>
      <w:r>
        <w:rPr>
          <w:rFonts w:ascii="Cambria" w:hAnsi="Cambria"/>
          <w:b w:val="0"/>
          <w:sz w:val="22"/>
          <w:szCs w:val="22"/>
        </w:rPr>
        <w:t>a</w:t>
      </w:r>
      <w:r w:rsidR="00A51C01">
        <w:rPr>
          <w:rFonts w:ascii="Cambria" w:hAnsi="Cambria"/>
          <w:b w:val="0"/>
          <w:sz w:val="22"/>
          <w:szCs w:val="22"/>
        </w:rPr>
        <w:t xml:space="preserve"> SW tretích strán v rozsahu 24 mesiacov.</w:t>
      </w:r>
    </w:p>
    <w:p w14:paraId="0247868D" w14:textId="0D2E455D" w:rsidR="00AD5380" w:rsidRP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Pre zamedzenie pochybností, objednávateľ je oprávnený (nie povinný) uplatniť si </w:t>
      </w:r>
      <w:r w:rsidR="002F6328">
        <w:rPr>
          <w:rFonts w:ascii="Cambria" w:hAnsi="Cambria"/>
          <w:bCs/>
          <w:spacing w:val="-1"/>
          <w:sz w:val="22"/>
          <w:szCs w:val="22"/>
        </w:rPr>
        <w:t>Opciu</w:t>
      </w:r>
      <w:r w:rsidRPr="00AD5380">
        <w:rPr>
          <w:rFonts w:ascii="Cambria" w:hAnsi="Cambria"/>
          <w:bCs/>
          <w:spacing w:val="-1"/>
          <w:sz w:val="22"/>
          <w:szCs w:val="22"/>
        </w:rPr>
        <w:t xml:space="preserve"> na ďalšie obdobie poskytovania </w:t>
      </w:r>
      <w:r w:rsidR="00301237">
        <w:rPr>
          <w:rFonts w:ascii="Cambria" w:hAnsi="Cambria"/>
          <w:bCs/>
          <w:spacing w:val="-1"/>
          <w:sz w:val="22"/>
          <w:szCs w:val="22"/>
        </w:rPr>
        <w:t>S</w:t>
      </w:r>
      <w:r w:rsidRPr="00AD5380">
        <w:rPr>
          <w:rFonts w:ascii="Cambria" w:hAnsi="Cambria"/>
          <w:bCs/>
          <w:spacing w:val="-1"/>
          <w:sz w:val="22"/>
          <w:szCs w:val="22"/>
        </w:rPr>
        <w:t xml:space="preserve">ervisných služieb, pričom Opcia môže byť objednávateľom uplatnená u dodávateľa najneskôr do skončenia obdobia uvedeného v bode </w:t>
      </w:r>
      <w:r w:rsidR="002F6328">
        <w:rPr>
          <w:rFonts w:ascii="Cambria" w:hAnsi="Cambria"/>
          <w:bCs/>
          <w:spacing w:val="-1"/>
          <w:sz w:val="22"/>
          <w:szCs w:val="22"/>
        </w:rPr>
        <w:t>7</w:t>
      </w:r>
      <w:r w:rsidRPr="00AD5380">
        <w:rPr>
          <w:rFonts w:ascii="Cambria" w:hAnsi="Cambria"/>
          <w:bCs/>
          <w:spacing w:val="-1"/>
          <w:sz w:val="22"/>
          <w:szCs w:val="22"/>
        </w:rPr>
        <w:t>.1. tohto článku</w:t>
      </w:r>
      <w:r w:rsidR="00F2640E">
        <w:rPr>
          <w:rFonts w:ascii="Cambria" w:hAnsi="Cambria"/>
          <w:bCs/>
          <w:spacing w:val="-1"/>
          <w:sz w:val="22"/>
          <w:szCs w:val="22"/>
        </w:rPr>
        <w:t xml:space="preserve"> Servisnej zmluvy</w:t>
      </w:r>
      <w:r w:rsidRPr="00AD5380">
        <w:rPr>
          <w:rFonts w:ascii="Cambria" w:hAnsi="Cambria"/>
          <w:bCs/>
          <w:spacing w:val="-1"/>
          <w:sz w:val="22"/>
          <w:szCs w:val="22"/>
        </w:rPr>
        <w:t>.</w:t>
      </w:r>
    </w:p>
    <w:p w14:paraId="0D01713E" w14:textId="64F71073" w:rsidR="00AD5380" w:rsidRP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V prípade neuplatnenia Opcie zo strany objednávateľa táto </w:t>
      </w:r>
      <w:r w:rsidR="002F6328">
        <w:rPr>
          <w:rFonts w:ascii="Cambria" w:hAnsi="Cambria"/>
          <w:bCs/>
          <w:spacing w:val="-1"/>
          <w:sz w:val="22"/>
          <w:szCs w:val="22"/>
        </w:rPr>
        <w:t>Servisná z</w:t>
      </w:r>
      <w:r w:rsidRPr="00AD5380">
        <w:rPr>
          <w:rFonts w:ascii="Cambria" w:hAnsi="Cambria"/>
          <w:bCs/>
          <w:spacing w:val="-1"/>
          <w:sz w:val="22"/>
          <w:szCs w:val="22"/>
        </w:rPr>
        <w:t>mluva zaniká splnením všetkých práv a povinností vyplývajúcich z predmetu plnenia uvedeného v čl</w:t>
      </w:r>
      <w:r w:rsidR="002F6328">
        <w:rPr>
          <w:rFonts w:ascii="Cambria" w:hAnsi="Cambria"/>
          <w:bCs/>
          <w:spacing w:val="-1"/>
          <w:sz w:val="22"/>
          <w:szCs w:val="22"/>
        </w:rPr>
        <w:t>ánku</w:t>
      </w:r>
      <w:r w:rsidRPr="00AD5380">
        <w:rPr>
          <w:rFonts w:ascii="Cambria" w:hAnsi="Cambria"/>
          <w:bCs/>
          <w:spacing w:val="-1"/>
          <w:sz w:val="22"/>
          <w:szCs w:val="22"/>
        </w:rPr>
        <w:t xml:space="preserve"> II tejto </w:t>
      </w:r>
      <w:r w:rsidR="002F6328">
        <w:rPr>
          <w:rFonts w:ascii="Cambria" w:hAnsi="Cambria"/>
          <w:bCs/>
          <w:spacing w:val="-1"/>
          <w:sz w:val="22"/>
          <w:szCs w:val="22"/>
        </w:rPr>
        <w:t>Servisnej z</w:t>
      </w:r>
      <w:r w:rsidRPr="00AD5380">
        <w:rPr>
          <w:rFonts w:ascii="Cambria" w:hAnsi="Cambria"/>
          <w:bCs/>
          <w:spacing w:val="-1"/>
          <w:sz w:val="22"/>
          <w:szCs w:val="22"/>
        </w:rPr>
        <w:t>mluvy počas obdobia platnosti a účinnosti zmluvy uvedeného v bode 7.1. tohto článku</w:t>
      </w:r>
      <w:r w:rsidR="002F6328">
        <w:rPr>
          <w:rFonts w:ascii="Cambria" w:hAnsi="Cambria"/>
          <w:bCs/>
          <w:spacing w:val="-1"/>
          <w:sz w:val="22"/>
          <w:szCs w:val="22"/>
        </w:rPr>
        <w:t xml:space="preserve"> Servisnej zmluvy</w:t>
      </w:r>
      <w:r w:rsidRPr="00AD5380">
        <w:rPr>
          <w:rFonts w:ascii="Cambria" w:hAnsi="Cambria"/>
          <w:bCs/>
          <w:spacing w:val="-1"/>
          <w:sz w:val="22"/>
          <w:szCs w:val="22"/>
        </w:rPr>
        <w:t>.</w:t>
      </w:r>
    </w:p>
    <w:p w14:paraId="4DF908E3" w14:textId="0F9DFD1A" w:rsidR="00AD5380" w:rsidRP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Pokiaľ sa objednávateľ rozhodne využiť právo z </w:t>
      </w:r>
      <w:r w:rsidR="002F6328">
        <w:rPr>
          <w:rFonts w:ascii="Cambria" w:hAnsi="Cambria"/>
          <w:bCs/>
          <w:spacing w:val="-1"/>
          <w:sz w:val="22"/>
          <w:szCs w:val="22"/>
        </w:rPr>
        <w:t>Opcie</w:t>
      </w:r>
      <w:r w:rsidRPr="00AD5380">
        <w:rPr>
          <w:rFonts w:ascii="Cambria" w:hAnsi="Cambria"/>
          <w:bCs/>
          <w:spacing w:val="-1"/>
          <w:sz w:val="22"/>
          <w:szCs w:val="22"/>
        </w:rPr>
        <w:t>, je povinný tak urobiť písomným oznámením o uplatnení Opcie doručeným dodávateľovi.</w:t>
      </w:r>
    </w:p>
    <w:p w14:paraId="65D6BE2A" w14:textId="1D2475C5" w:rsidR="00AD5380" w:rsidRP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Takýmto písomným oznámením dodávateľovi vznikne povinnosť poskytovať </w:t>
      </w:r>
      <w:r w:rsidR="00EB08BA">
        <w:rPr>
          <w:rFonts w:ascii="Cambria" w:hAnsi="Cambria"/>
          <w:bCs/>
          <w:spacing w:val="-1"/>
          <w:sz w:val="22"/>
          <w:szCs w:val="22"/>
        </w:rPr>
        <w:t>S</w:t>
      </w:r>
      <w:r w:rsidRPr="00AD5380">
        <w:rPr>
          <w:rFonts w:ascii="Cambria" w:hAnsi="Cambria"/>
          <w:bCs/>
          <w:spacing w:val="-1"/>
          <w:sz w:val="22"/>
          <w:szCs w:val="22"/>
        </w:rPr>
        <w:t xml:space="preserve">ervisné služby podľa podmienok uvedených v tejto </w:t>
      </w:r>
      <w:r w:rsidR="002F6328">
        <w:rPr>
          <w:rFonts w:ascii="Cambria" w:hAnsi="Cambria"/>
          <w:bCs/>
          <w:spacing w:val="-1"/>
          <w:sz w:val="22"/>
          <w:szCs w:val="22"/>
        </w:rPr>
        <w:t>Servisnej z</w:t>
      </w:r>
      <w:r w:rsidRPr="00AD5380">
        <w:rPr>
          <w:rFonts w:ascii="Cambria" w:hAnsi="Cambria"/>
          <w:bCs/>
          <w:spacing w:val="-1"/>
          <w:sz w:val="22"/>
          <w:szCs w:val="22"/>
        </w:rPr>
        <w:t>mluve.</w:t>
      </w:r>
    </w:p>
    <w:p w14:paraId="7A4A3210" w14:textId="4ACA5C92" w:rsid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Objednávateľ si vyhradzuje právo uplatniť zmluvnú pokutu, ak dodávateľ nedodrží záväzok poskytovať </w:t>
      </w:r>
      <w:r w:rsidR="00EB08BA">
        <w:rPr>
          <w:rFonts w:ascii="Cambria" w:hAnsi="Cambria"/>
          <w:bCs/>
          <w:spacing w:val="-1"/>
          <w:sz w:val="22"/>
          <w:szCs w:val="22"/>
        </w:rPr>
        <w:t>S</w:t>
      </w:r>
      <w:r w:rsidRPr="00AD5380">
        <w:rPr>
          <w:rFonts w:ascii="Cambria" w:hAnsi="Cambria"/>
          <w:bCs/>
          <w:spacing w:val="-1"/>
          <w:sz w:val="22"/>
          <w:szCs w:val="22"/>
        </w:rPr>
        <w:t xml:space="preserve">ervisné služby v súlade s Opciou uplatnenou objednávateľom podľa tejto </w:t>
      </w:r>
      <w:r w:rsidR="002F6328">
        <w:rPr>
          <w:rFonts w:ascii="Cambria" w:hAnsi="Cambria"/>
          <w:bCs/>
          <w:spacing w:val="-1"/>
          <w:sz w:val="22"/>
          <w:szCs w:val="22"/>
        </w:rPr>
        <w:t>Servisnej z</w:t>
      </w:r>
      <w:r w:rsidRPr="00AD5380">
        <w:rPr>
          <w:rFonts w:ascii="Cambria" w:hAnsi="Cambria"/>
          <w:bCs/>
          <w:spacing w:val="-1"/>
          <w:sz w:val="22"/>
          <w:szCs w:val="22"/>
        </w:rPr>
        <w:t xml:space="preserve">mluvy vo výške 50 000,- </w:t>
      </w:r>
      <w:r w:rsidR="00F2640E">
        <w:rPr>
          <w:rFonts w:ascii="Cambria" w:hAnsi="Cambria"/>
          <w:bCs/>
          <w:spacing w:val="-1"/>
          <w:sz w:val="22"/>
          <w:szCs w:val="22"/>
        </w:rPr>
        <w:t>e</w:t>
      </w:r>
      <w:r w:rsidRPr="00AD5380">
        <w:rPr>
          <w:rFonts w:ascii="Cambria" w:hAnsi="Cambria"/>
          <w:bCs/>
          <w:spacing w:val="-1"/>
          <w:sz w:val="22"/>
          <w:szCs w:val="22"/>
        </w:rPr>
        <w:t>ur</w:t>
      </w:r>
      <w:r w:rsidR="00F2640E">
        <w:rPr>
          <w:rFonts w:ascii="Cambria" w:hAnsi="Cambria"/>
          <w:bCs/>
          <w:spacing w:val="-1"/>
          <w:sz w:val="22"/>
          <w:szCs w:val="22"/>
        </w:rPr>
        <w:t xml:space="preserve"> bez DPH</w:t>
      </w:r>
      <w:r w:rsidRPr="00AD5380">
        <w:rPr>
          <w:rFonts w:ascii="Cambria" w:hAnsi="Cambria"/>
          <w:bCs/>
          <w:spacing w:val="-1"/>
          <w:sz w:val="22"/>
          <w:szCs w:val="22"/>
        </w:rPr>
        <w:t>.</w:t>
      </w:r>
    </w:p>
    <w:p w14:paraId="504E22AE" w14:textId="77777777" w:rsidR="003A1943" w:rsidRPr="00AD5380" w:rsidRDefault="003A1943" w:rsidP="003A1943">
      <w:pPr>
        <w:pStyle w:val="BodyTextIndent"/>
        <w:tabs>
          <w:tab w:val="num" w:pos="1615"/>
        </w:tabs>
        <w:spacing w:before="120" w:after="120"/>
        <w:ind w:left="0" w:firstLine="0"/>
        <w:jc w:val="both"/>
        <w:rPr>
          <w:rFonts w:ascii="Cambria" w:hAnsi="Cambria"/>
          <w:bCs/>
          <w:spacing w:val="-1"/>
          <w:sz w:val="22"/>
          <w:szCs w:val="22"/>
        </w:rPr>
      </w:pPr>
    </w:p>
    <w:p w14:paraId="2E241B7B" w14:textId="77777777" w:rsidR="009A72A3" w:rsidRPr="008E5B0C" w:rsidRDefault="009A72A3" w:rsidP="00D41337">
      <w:pPr>
        <w:pStyle w:val="Heading1"/>
        <w:spacing w:before="120"/>
        <w:rPr>
          <w:rFonts w:ascii="Cambria" w:hAnsi="Cambria" w:cs="Arial"/>
          <w:sz w:val="22"/>
          <w:szCs w:val="22"/>
        </w:rPr>
      </w:pPr>
      <w:r w:rsidRPr="008E5B0C">
        <w:rPr>
          <w:rFonts w:ascii="Cambria" w:hAnsi="Cambria" w:cs="Arial"/>
          <w:sz w:val="22"/>
          <w:szCs w:val="22"/>
        </w:rPr>
        <w:t>Článok VIII.</w:t>
      </w:r>
    </w:p>
    <w:p w14:paraId="3A3F17D3" w14:textId="77777777" w:rsidR="009A72A3" w:rsidRPr="008E5B0C" w:rsidRDefault="009A72A3" w:rsidP="00D41337">
      <w:pPr>
        <w:pStyle w:val="Heading1"/>
        <w:spacing w:before="120"/>
        <w:rPr>
          <w:rFonts w:ascii="Cambria" w:hAnsi="Cambria" w:cs="Arial"/>
          <w:sz w:val="22"/>
          <w:szCs w:val="22"/>
        </w:rPr>
      </w:pPr>
      <w:bookmarkStart w:id="3" w:name="_Toc368490362"/>
      <w:bookmarkStart w:id="4" w:name="_Toc368934385"/>
      <w:r w:rsidRPr="008E5B0C">
        <w:rPr>
          <w:rFonts w:ascii="Cambria" w:hAnsi="Cambria" w:cs="Arial"/>
          <w:sz w:val="22"/>
          <w:szCs w:val="22"/>
        </w:rPr>
        <w:t>Osobitné ustanovenia</w:t>
      </w:r>
      <w:bookmarkEnd w:id="3"/>
      <w:bookmarkEnd w:id="4"/>
    </w:p>
    <w:p w14:paraId="2181C0D6" w14:textId="51D28C8B" w:rsidR="009A72A3" w:rsidRDefault="009A72A3" w:rsidP="009A72A3">
      <w:pPr>
        <w:numPr>
          <w:ilvl w:val="1"/>
          <w:numId w:val="18"/>
        </w:numPr>
        <w:tabs>
          <w:tab w:val="clear" w:pos="907"/>
          <w:tab w:val="num" w:pos="709"/>
        </w:tabs>
        <w:spacing w:before="240"/>
        <w:ind w:left="709" w:hanging="709"/>
        <w:jc w:val="both"/>
        <w:outlineLvl w:val="0"/>
        <w:rPr>
          <w:rFonts w:ascii="Cambria" w:hAnsi="Cambria" w:cs="Arial"/>
          <w:sz w:val="22"/>
          <w:szCs w:val="22"/>
        </w:rPr>
      </w:pPr>
      <w:r w:rsidRPr="008E5B0C">
        <w:rPr>
          <w:rFonts w:ascii="Cambria" w:hAnsi="Cambria" w:cs="Arial"/>
          <w:sz w:val="22"/>
          <w:szCs w:val="22"/>
        </w:rPr>
        <w:t xml:space="preserve">Dodávateľ sa zaväzuje udržiavať </w:t>
      </w:r>
      <w:r w:rsidR="005C7EC9">
        <w:rPr>
          <w:rFonts w:ascii="Cambria" w:hAnsi="Cambria" w:cs="Arial"/>
          <w:sz w:val="22"/>
          <w:szCs w:val="22"/>
        </w:rPr>
        <w:t xml:space="preserve">dodaný </w:t>
      </w:r>
      <w:r w:rsidRPr="008E5B0C">
        <w:rPr>
          <w:rFonts w:ascii="Cambria" w:hAnsi="Cambria" w:cs="Arial"/>
          <w:sz w:val="22"/>
          <w:szCs w:val="22"/>
        </w:rPr>
        <w:t xml:space="preserve">systém v súlade s licenčnými dojednaniami jednotlivých komponentov </w:t>
      </w:r>
      <w:r w:rsidR="00400038">
        <w:rPr>
          <w:rFonts w:ascii="Cambria" w:hAnsi="Cambria" w:cs="Arial"/>
          <w:sz w:val="22"/>
          <w:szCs w:val="22"/>
        </w:rPr>
        <w:t xml:space="preserve">dodaného </w:t>
      </w:r>
      <w:r w:rsidRPr="008E5B0C">
        <w:rPr>
          <w:rFonts w:ascii="Cambria" w:hAnsi="Cambria" w:cs="Arial"/>
          <w:sz w:val="22"/>
          <w:szCs w:val="22"/>
        </w:rPr>
        <w:t xml:space="preserve">systému. V prípade, že sa pri pravidelnej kontrole vykonávanej v rámci </w:t>
      </w:r>
      <w:r w:rsidRPr="00715E8A">
        <w:rPr>
          <w:rFonts w:ascii="Cambria" w:hAnsi="Cambria" w:cs="Arial"/>
          <w:sz w:val="22"/>
          <w:szCs w:val="22"/>
        </w:rPr>
        <w:t xml:space="preserve">služby Podpora a/alebo </w:t>
      </w:r>
      <w:r w:rsidR="00715E8A" w:rsidRPr="00715E8A">
        <w:rPr>
          <w:rFonts w:ascii="Cambria" w:hAnsi="Cambria" w:cs="Arial"/>
          <w:sz w:val="22"/>
          <w:szCs w:val="22"/>
        </w:rPr>
        <w:t>Ú</w:t>
      </w:r>
      <w:r w:rsidRPr="00715E8A">
        <w:rPr>
          <w:rFonts w:ascii="Cambria" w:hAnsi="Cambria" w:cs="Arial"/>
          <w:sz w:val="22"/>
          <w:szCs w:val="22"/>
        </w:rPr>
        <w:t xml:space="preserve">držba zistí nesúlad medzi licenčnými dojednaniami a spôsobom využívania niektorého z komponentov </w:t>
      </w:r>
      <w:r w:rsidR="005C7EC9" w:rsidRPr="00715E8A">
        <w:rPr>
          <w:rFonts w:ascii="Cambria" w:hAnsi="Cambria" w:cs="Arial"/>
          <w:sz w:val="22"/>
          <w:szCs w:val="22"/>
        </w:rPr>
        <w:t>dodaného</w:t>
      </w:r>
      <w:r w:rsidR="005C7EC9">
        <w:rPr>
          <w:rFonts w:ascii="Cambria" w:hAnsi="Cambria" w:cs="Arial"/>
          <w:sz w:val="22"/>
          <w:szCs w:val="22"/>
        </w:rPr>
        <w:t xml:space="preserve"> </w:t>
      </w:r>
      <w:r w:rsidRPr="008E5B0C">
        <w:rPr>
          <w:rFonts w:ascii="Cambria" w:hAnsi="Cambria" w:cs="Arial"/>
          <w:sz w:val="22"/>
          <w:szCs w:val="22"/>
        </w:rPr>
        <w:t xml:space="preserve">systému, uvedie túto skutočnosť vo výstupnej správe aj s návrhom riešenia tohto stavu. </w:t>
      </w:r>
    </w:p>
    <w:p w14:paraId="1C6AF92C" w14:textId="74A3AC4D" w:rsidR="00D41337" w:rsidRPr="00D41337" w:rsidRDefault="00F47F85" w:rsidP="00D41337">
      <w:pPr>
        <w:numPr>
          <w:ilvl w:val="1"/>
          <w:numId w:val="18"/>
        </w:numPr>
        <w:tabs>
          <w:tab w:val="clear" w:pos="907"/>
          <w:tab w:val="num" w:pos="709"/>
        </w:tabs>
        <w:spacing w:before="240" w:after="120"/>
        <w:ind w:left="709" w:hanging="709"/>
        <w:jc w:val="both"/>
        <w:outlineLvl w:val="0"/>
        <w:rPr>
          <w:rFonts w:ascii="Cambria" w:hAnsi="Cambria" w:cs="Arial"/>
          <w:sz w:val="22"/>
          <w:szCs w:val="22"/>
        </w:rPr>
      </w:pPr>
      <w:r>
        <w:rPr>
          <w:rFonts w:ascii="Cambria" w:hAnsi="Cambria" w:cs="Arial"/>
          <w:sz w:val="22"/>
          <w:szCs w:val="22"/>
        </w:rPr>
        <w:t>V</w:t>
      </w:r>
      <w:r w:rsidR="00BB3880">
        <w:rPr>
          <w:rFonts w:ascii="Cambria" w:hAnsi="Cambria" w:cs="Arial"/>
          <w:sz w:val="22"/>
          <w:szCs w:val="22"/>
        </w:rPr>
        <w:t xml:space="preserve"> prípade </w:t>
      </w:r>
      <w:r>
        <w:rPr>
          <w:rFonts w:ascii="Cambria" w:hAnsi="Cambria" w:cs="Arial"/>
          <w:sz w:val="22"/>
          <w:szCs w:val="22"/>
        </w:rPr>
        <w:t xml:space="preserve">ak pri </w:t>
      </w:r>
      <w:r w:rsidR="008F6972">
        <w:rPr>
          <w:rFonts w:ascii="Cambria" w:hAnsi="Cambria" w:cs="Arial"/>
          <w:sz w:val="22"/>
          <w:szCs w:val="22"/>
        </w:rPr>
        <w:t>poskytovaní Servisných služieb dodávateľom počas trvania Servisnej</w:t>
      </w:r>
      <w:r>
        <w:rPr>
          <w:rFonts w:ascii="Cambria" w:hAnsi="Cambria" w:cs="Arial"/>
          <w:sz w:val="22"/>
          <w:szCs w:val="22"/>
        </w:rPr>
        <w:t xml:space="preserve"> zmluvy najmä pri poskytovaní služby </w:t>
      </w:r>
      <w:r w:rsidR="00BB3880">
        <w:rPr>
          <w:rFonts w:ascii="Cambria" w:hAnsi="Cambria" w:cs="Arial"/>
          <w:sz w:val="22"/>
          <w:szCs w:val="22"/>
        </w:rPr>
        <w:t xml:space="preserve">Implementácia </w:t>
      </w:r>
      <w:r>
        <w:rPr>
          <w:rFonts w:ascii="Cambria" w:hAnsi="Cambria" w:cs="Arial"/>
          <w:sz w:val="22"/>
          <w:szCs w:val="22"/>
        </w:rPr>
        <w:t xml:space="preserve">zhotoviteľ zhotoví dielo, dodávateľ </w:t>
      </w:r>
      <w:r w:rsidR="00332DC8">
        <w:rPr>
          <w:rFonts w:ascii="Cambria" w:hAnsi="Cambria" w:cs="Arial"/>
          <w:sz w:val="22"/>
          <w:szCs w:val="22"/>
        </w:rPr>
        <w:t xml:space="preserve">sa </w:t>
      </w:r>
      <w:r>
        <w:rPr>
          <w:rFonts w:ascii="Cambria" w:hAnsi="Cambria" w:cs="Arial"/>
          <w:sz w:val="22"/>
          <w:szCs w:val="22"/>
        </w:rPr>
        <w:t>týmto zaväzuje</w:t>
      </w:r>
      <w:r w:rsidR="00BB3880">
        <w:rPr>
          <w:rFonts w:ascii="Cambria" w:hAnsi="Cambria" w:cs="Arial"/>
          <w:sz w:val="22"/>
          <w:szCs w:val="22"/>
        </w:rPr>
        <w:t xml:space="preserve"> </w:t>
      </w:r>
      <w:r>
        <w:rPr>
          <w:rFonts w:ascii="Cambria" w:hAnsi="Cambria" w:cs="Arial"/>
          <w:sz w:val="22"/>
          <w:szCs w:val="22"/>
        </w:rPr>
        <w:t xml:space="preserve">poskytnúť objednávateľovi </w:t>
      </w:r>
      <w:r w:rsidR="00BB3880">
        <w:rPr>
          <w:rFonts w:ascii="Cambria" w:hAnsi="Cambria" w:cs="Arial"/>
          <w:sz w:val="22"/>
          <w:szCs w:val="22"/>
        </w:rPr>
        <w:t xml:space="preserve">záruku </w:t>
      </w:r>
      <w:r>
        <w:rPr>
          <w:rFonts w:ascii="Cambria" w:hAnsi="Cambria" w:cs="Arial"/>
          <w:sz w:val="22"/>
          <w:szCs w:val="22"/>
        </w:rPr>
        <w:t xml:space="preserve">na vytvorené dielo </w:t>
      </w:r>
      <w:r w:rsidR="00BB3880">
        <w:rPr>
          <w:rFonts w:ascii="Cambria" w:hAnsi="Cambria" w:cs="Arial"/>
          <w:sz w:val="22"/>
          <w:szCs w:val="22"/>
        </w:rPr>
        <w:t xml:space="preserve">v dĺžke trvania 24 mesiacov, ktorá začne plynúť odo dňa podpisu </w:t>
      </w:r>
      <w:r w:rsidR="00332DC8">
        <w:rPr>
          <w:rFonts w:ascii="Cambria" w:hAnsi="Cambria" w:cs="Arial"/>
          <w:sz w:val="22"/>
          <w:szCs w:val="22"/>
        </w:rPr>
        <w:t xml:space="preserve">príslušného </w:t>
      </w:r>
      <w:r w:rsidR="00BB3880">
        <w:rPr>
          <w:rFonts w:ascii="Cambria" w:hAnsi="Cambria" w:cs="Arial"/>
          <w:sz w:val="22"/>
          <w:szCs w:val="22"/>
        </w:rPr>
        <w:t>preberacieho protokolu objednávateľom.</w:t>
      </w:r>
    </w:p>
    <w:p w14:paraId="09CF9AA7" w14:textId="77777777" w:rsidR="009A72A3" w:rsidRPr="008E5B0C" w:rsidRDefault="009A72A3" w:rsidP="009A72A3">
      <w:pPr>
        <w:rPr>
          <w:rFonts w:ascii="Cambria" w:hAnsi="Cambria" w:cs="Arial"/>
          <w:sz w:val="22"/>
          <w:szCs w:val="22"/>
        </w:rPr>
      </w:pPr>
    </w:p>
    <w:p w14:paraId="7C6CA206" w14:textId="77777777" w:rsidR="009A72A3" w:rsidRPr="008E5B0C" w:rsidRDefault="009A72A3" w:rsidP="00D41337">
      <w:pPr>
        <w:pStyle w:val="Heading1"/>
        <w:spacing w:before="120"/>
        <w:rPr>
          <w:rFonts w:ascii="Cambria" w:hAnsi="Cambria" w:cs="Arial"/>
          <w:sz w:val="22"/>
          <w:szCs w:val="22"/>
        </w:rPr>
      </w:pPr>
      <w:bookmarkStart w:id="5" w:name="_Toc368490349"/>
      <w:bookmarkStart w:id="6" w:name="_Toc368934372"/>
      <w:r w:rsidRPr="008E5B0C">
        <w:rPr>
          <w:rFonts w:ascii="Cambria" w:hAnsi="Cambria" w:cs="Arial"/>
          <w:sz w:val="22"/>
          <w:szCs w:val="22"/>
        </w:rPr>
        <w:lastRenderedPageBreak/>
        <w:t>Článok IX.</w:t>
      </w:r>
    </w:p>
    <w:p w14:paraId="6E90CA92" w14:textId="77777777" w:rsidR="009A72A3" w:rsidRPr="008E5B0C" w:rsidRDefault="009A72A3" w:rsidP="00D41337">
      <w:pPr>
        <w:pStyle w:val="Heading1"/>
        <w:spacing w:before="120"/>
        <w:rPr>
          <w:rFonts w:ascii="Cambria" w:hAnsi="Cambria" w:cs="Arial"/>
          <w:sz w:val="22"/>
          <w:szCs w:val="22"/>
        </w:rPr>
      </w:pPr>
      <w:r w:rsidRPr="008E5B0C">
        <w:rPr>
          <w:rFonts w:ascii="Cambria" w:hAnsi="Cambria" w:cs="Arial"/>
          <w:sz w:val="22"/>
          <w:szCs w:val="22"/>
        </w:rPr>
        <w:t>Osobitné záväzky dodávateľa</w:t>
      </w:r>
      <w:bookmarkEnd w:id="5"/>
      <w:bookmarkEnd w:id="6"/>
    </w:p>
    <w:p w14:paraId="43B82FC3" w14:textId="4419DF5D"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podpisom tejto zmluvy potvrdzuje a zaväzuje sa, že na plnení </w:t>
      </w:r>
      <w:r w:rsidR="00DA54F0">
        <w:rPr>
          <w:rFonts w:ascii="Cambria" w:hAnsi="Cambria" w:cs="Arial"/>
          <w:sz w:val="22"/>
          <w:szCs w:val="22"/>
        </w:rPr>
        <w:t xml:space="preserve">Servisnej </w:t>
      </w:r>
      <w:r w:rsidRPr="008E5B0C">
        <w:rPr>
          <w:rFonts w:ascii="Cambria" w:hAnsi="Cambria" w:cs="Arial"/>
          <w:sz w:val="22"/>
          <w:szCs w:val="22"/>
        </w:rPr>
        <w:t>zmluvy sa budú podieľať iba osoby legálne zamestnané dodávateľom v súlade s právnym poriadkom Slovenskej republiky.</w:t>
      </w:r>
    </w:p>
    <w:p w14:paraId="0C0D14E6" w14:textId="54325A93"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je povinný na požiadanie objednávateľa bezodkladne poskytnúť v nevyhnutnom rozsahu doklady (pracovné zmluvy, dohody o prácach vykonávaných mimo pracovného pomeru v zmysle Zákonníka práce) a osobné údaje fyzických osôb, prostredníctvom ktorých plní </w:t>
      </w:r>
      <w:r w:rsidR="00DA54F0">
        <w:rPr>
          <w:rFonts w:ascii="Cambria" w:hAnsi="Cambria" w:cs="Arial"/>
          <w:sz w:val="22"/>
          <w:szCs w:val="22"/>
        </w:rPr>
        <w:t xml:space="preserve">Servisnú </w:t>
      </w:r>
      <w:r w:rsidRPr="008E5B0C">
        <w:rPr>
          <w:rFonts w:ascii="Cambria" w:hAnsi="Cambria" w:cs="Arial"/>
          <w:sz w:val="22"/>
          <w:szCs w:val="22"/>
        </w:rPr>
        <w:t>zmluvu, a ktoré sú potrebné na to, aby objednávateľ mohol skontrolovať, či dodávateľ neporušuje zákaz nelegálneho zamestnávania.</w:t>
      </w:r>
    </w:p>
    <w:p w14:paraId="6CE772D9" w14:textId="0D3E56A5"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ďalej nie je oprávnený postúpiť a ani založiť akékoľvek svoje pohľadávky voči objednávateľovi vzniknuté na základe alebo v súvislosti s touto </w:t>
      </w:r>
      <w:r w:rsidR="00DA54F0">
        <w:rPr>
          <w:rFonts w:ascii="Cambria" w:hAnsi="Cambria" w:cs="Arial"/>
          <w:sz w:val="22"/>
          <w:szCs w:val="22"/>
        </w:rPr>
        <w:t xml:space="preserve">Servisnou </w:t>
      </w:r>
      <w:r w:rsidRPr="008E5B0C">
        <w:rPr>
          <w:rFonts w:ascii="Cambria" w:hAnsi="Cambria" w:cs="Arial"/>
          <w:sz w:val="22"/>
          <w:szCs w:val="22"/>
        </w:rPr>
        <w:t xml:space="preserve">zmluvou alebo s plnením záväzkov podľa tejto </w:t>
      </w:r>
      <w:r w:rsidR="00DA54F0">
        <w:rPr>
          <w:rFonts w:ascii="Cambria" w:hAnsi="Cambria" w:cs="Arial"/>
          <w:sz w:val="22"/>
          <w:szCs w:val="22"/>
        </w:rPr>
        <w:t xml:space="preserve">Servisnej </w:t>
      </w:r>
      <w:r w:rsidRPr="008E5B0C">
        <w:rPr>
          <w:rFonts w:ascii="Cambria" w:hAnsi="Cambria" w:cs="Arial"/>
          <w:sz w:val="22"/>
          <w:szCs w:val="22"/>
        </w:rPr>
        <w:t xml:space="preserve">zmluvy bez predchádzajúceho písomného súhlasu objednávateľa. Dodávateľ nie je oprávnený jednostranne započítať akúkoľvek svoju pohľadávku voči objednávateľovi vzniknutú z akéhokoľvek dôvodu proti pohľadávke objednávateľa voči dodávateľovi vzniknutej na základe alebo v súvislosti s touto </w:t>
      </w:r>
      <w:r w:rsidR="00DA54F0">
        <w:rPr>
          <w:rFonts w:ascii="Cambria" w:hAnsi="Cambria" w:cs="Arial"/>
          <w:sz w:val="22"/>
          <w:szCs w:val="22"/>
        </w:rPr>
        <w:t xml:space="preserve">Servisnou </w:t>
      </w:r>
      <w:r w:rsidRPr="008E5B0C">
        <w:rPr>
          <w:rFonts w:ascii="Cambria" w:hAnsi="Cambria" w:cs="Arial"/>
          <w:sz w:val="22"/>
          <w:szCs w:val="22"/>
        </w:rPr>
        <w:t>zmluvou bez predchádzajúceho písomného súhlasu objednávateľa.</w:t>
      </w:r>
    </w:p>
    <w:p w14:paraId="062DF0FD" w14:textId="5B6C09BE"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V prípade, ak dodávateľ poruší svoju povinnosť podľa bodu 9.1</w:t>
      </w:r>
      <w:r>
        <w:rPr>
          <w:rFonts w:ascii="Cambria" w:hAnsi="Cambria" w:cs="Arial"/>
          <w:sz w:val="22"/>
          <w:szCs w:val="22"/>
        </w:rPr>
        <w:t>.</w:t>
      </w:r>
      <w:r w:rsidRPr="008E5B0C">
        <w:rPr>
          <w:rFonts w:ascii="Cambria" w:hAnsi="Cambria" w:cs="Arial"/>
          <w:sz w:val="22"/>
          <w:szCs w:val="22"/>
        </w:rPr>
        <w:t xml:space="preserve"> tohto článku Servisnej zmluvy a kontrolný orgán uloží objednávateľovi pokutu za porušenie zákazu prijať prácu alebo službu podľa § 7b ods. 5 zákona č. 82/2005 Z.</w:t>
      </w:r>
      <w:r w:rsidR="006B7CCB">
        <w:rPr>
          <w:rFonts w:ascii="Cambria" w:hAnsi="Cambria" w:cs="Arial"/>
          <w:sz w:val="22"/>
          <w:szCs w:val="22"/>
        </w:rPr>
        <w:t xml:space="preserve"> </w:t>
      </w:r>
      <w:r w:rsidRPr="008E5B0C">
        <w:rPr>
          <w:rFonts w:ascii="Cambria" w:hAnsi="Cambria" w:cs="Arial"/>
          <w:sz w:val="22"/>
          <w:szCs w:val="22"/>
        </w:rPr>
        <w:t>z. o nelegálnej práci a nelegálnom zamestnávaní a o zmene a doplnení niektorých zákonov v znení neskorších predpisov, tak sa dodávateľ zaväzuje uhradiť objednávateľovi zmluvnú pokutu v sume rovnajúcej sa pokute uplatnenej kontrolným orgánom u objednávateľa, a to do siedmich dní odo dňa jej uplatnenia u dodávateľa objednávateľom.</w:t>
      </w:r>
    </w:p>
    <w:p w14:paraId="2B82BAA8" w14:textId="7DE3EA68"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potvrdzuje, že podľa § 41 ods. 3 zákona o verejnom obstarávaní uviedol v prílohe č. </w:t>
      </w:r>
      <w:r w:rsidR="00A56590">
        <w:rPr>
          <w:rFonts w:ascii="Cambria" w:hAnsi="Cambria" w:cs="Arial"/>
          <w:sz w:val="22"/>
          <w:szCs w:val="22"/>
        </w:rPr>
        <w:t>5</w:t>
      </w:r>
      <w:r w:rsidRPr="008E5B0C">
        <w:rPr>
          <w:rFonts w:ascii="Cambria" w:hAnsi="Cambria" w:cs="Arial"/>
          <w:sz w:val="22"/>
          <w:szCs w:val="22"/>
        </w:rPr>
        <w:t xml:space="preserve"> tejto</w:t>
      </w:r>
      <w:r w:rsidR="007A288C" w:rsidRPr="007A288C">
        <w:rPr>
          <w:rFonts w:ascii="Cambria" w:hAnsi="Cambria" w:cs="Arial"/>
          <w:sz w:val="22"/>
          <w:szCs w:val="22"/>
        </w:rPr>
        <w:t xml:space="preserve"> </w:t>
      </w:r>
      <w:r w:rsidR="007A288C">
        <w:rPr>
          <w:rFonts w:ascii="Cambria" w:hAnsi="Cambria" w:cs="Arial"/>
          <w:sz w:val="22"/>
          <w:szCs w:val="22"/>
        </w:rPr>
        <w:t>Servisnej</w:t>
      </w:r>
      <w:r w:rsidRPr="008E5B0C">
        <w:rPr>
          <w:rFonts w:ascii="Cambria" w:hAnsi="Cambria" w:cs="Arial"/>
          <w:sz w:val="22"/>
          <w:szCs w:val="22"/>
        </w:rPr>
        <w:t xml:space="preserve"> zmluvy údaje o všetkých známych subdodávateľoch, údaje o osobe oprávnenej konať za subdodávateľa v rozsahu meno a priezvisko, adresa pobytu, dátum narodenia. Dodávateľ je povinný písomne oznámiť objednávateľovi akúkoľvek zmenu údajov o subdodávateľoch uvedených v prílohe č. </w:t>
      </w:r>
      <w:r w:rsidR="00A56590">
        <w:rPr>
          <w:rFonts w:ascii="Cambria" w:hAnsi="Cambria" w:cs="Arial"/>
          <w:sz w:val="22"/>
          <w:szCs w:val="22"/>
        </w:rPr>
        <w:t>5</w:t>
      </w:r>
      <w:r w:rsidRPr="008E5B0C">
        <w:rPr>
          <w:rFonts w:ascii="Cambria" w:hAnsi="Cambria" w:cs="Arial"/>
          <w:sz w:val="22"/>
          <w:szCs w:val="22"/>
        </w:rPr>
        <w:t xml:space="preserve"> tejto zmluvy do </w:t>
      </w:r>
      <w:r w:rsidR="00A16AEB">
        <w:rPr>
          <w:rFonts w:ascii="Cambria" w:hAnsi="Cambria" w:cs="Arial"/>
          <w:sz w:val="22"/>
          <w:szCs w:val="22"/>
        </w:rPr>
        <w:t>troch</w:t>
      </w:r>
      <w:r w:rsidRPr="008E5B0C">
        <w:rPr>
          <w:rFonts w:ascii="Cambria" w:hAnsi="Cambria" w:cs="Arial"/>
          <w:sz w:val="22"/>
          <w:szCs w:val="22"/>
        </w:rPr>
        <w:t xml:space="preserve"> pracovných dní odo dňa uskutočnenia tejto zmeny. Plnenie predmetu zmluvy prostredníctvom subdodávateľa nezbavuje dodávateľ</w:t>
      </w:r>
      <w:r w:rsidR="006B7CCB">
        <w:rPr>
          <w:rFonts w:ascii="Cambria" w:hAnsi="Cambria" w:cs="Arial"/>
          <w:sz w:val="22"/>
          <w:szCs w:val="22"/>
        </w:rPr>
        <w:t>a</w:t>
      </w:r>
      <w:r w:rsidRPr="008E5B0C">
        <w:rPr>
          <w:rFonts w:ascii="Cambria" w:hAnsi="Cambria" w:cs="Arial"/>
          <w:sz w:val="22"/>
          <w:szCs w:val="22"/>
        </w:rPr>
        <w:t xml:space="preserve"> povinnosti a zodpovednosti za riadne plnenie predmetu zmluvy v zmysle tejto </w:t>
      </w:r>
      <w:r w:rsidR="006B7CCB">
        <w:rPr>
          <w:rFonts w:ascii="Cambria" w:hAnsi="Cambria" w:cs="Arial"/>
          <w:sz w:val="22"/>
          <w:szCs w:val="22"/>
        </w:rPr>
        <w:t xml:space="preserve">Servisnej </w:t>
      </w:r>
      <w:r w:rsidRPr="008E5B0C">
        <w:rPr>
          <w:rFonts w:ascii="Cambria" w:hAnsi="Cambria" w:cs="Arial"/>
          <w:sz w:val="22"/>
          <w:szCs w:val="22"/>
        </w:rPr>
        <w:t>zmluvy.</w:t>
      </w:r>
    </w:p>
    <w:p w14:paraId="513F80F8" w14:textId="66951734"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V prípade zmeny subdodávateľa je dodávateľ povinný písomne oznámiť objednávateľovi údaje o navrhovanom subdodávateľovi a o osobe oprávnenej konať za subdodávateľa v rozsahu meno a priezvisko, adresa pobytu a dátum narodenia najmenej štyri pracovné dni pred jeho plánovaným využitím. Počas trvania tejto </w:t>
      </w:r>
      <w:r w:rsidR="00A16AEB">
        <w:rPr>
          <w:rFonts w:ascii="Cambria" w:hAnsi="Cambria" w:cs="Arial"/>
          <w:sz w:val="22"/>
          <w:szCs w:val="22"/>
        </w:rPr>
        <w:t xml:space="preserve">Servisnej </w:t>
      </w:r>
      <w:r w:rsidRPr="008E5B0C">
        <w:rPr>
          <w:rFonts w:ascii="Cambria" w:hAnsi="Cambria" w:cs="Arial"/>
          <w:sz w:val="22"/>
          <w:szCs w:val="22"/>
        </w:rPr>
        <w:t xml:space="preserve">zmluvy je dodávateľ oprávnený zmeniť subdodávateľa uvedeného v prílohe č. </w:t>
      </w:r>
      <w:r w:rsidR="00A56590">
        <w:rPr>
          <w:rFonts w:ascii="Cambria" w:hAnsi="Cambria" w:cs="Arial"/>
          <w:sz w:val="22"/>
          <w:szCs w:val="22"/>
        </w:rPr>
        <w:t>5</w:t>
      </w:r>
      <w:r w:rsidRPr="008E5B0C">
        <w:rPr>
          <w:rFonts w:ascii="Cambria" w:hAnsi="Cambria" w:cs="Arial"/>
          <w:sz w:val="22"/>
          <w:szCs w:val="22"/>
        </w:rPr>
        <w:t xml:space="preserve"> tejto </w:t>
      </w:r>
      <w:r w:rsidR="00A16AEB">
        <w:rPr>
          <w:rFonts w:ascii="Cambria" w:hAnsi="Cambria" w:cs="Arial"/>
          <w:sz w:val="22"/>
          <w:szCs w:val="22"/>
        </w:rPr>
        <w:t xml:space="preserve">Servisnej </w:t>
      </w:r>
      <w:r w:rsidRPr="008E5B0C">
        <w:rPr>
          <w:rFonts w:ascii="Cambria" w:hAnsi="Cambria" w:cs="Arial"/>
          <w:sz w:val="22"/>
          <w:szCs w:val="22"/>
        </w:rPr>
        <w:t>zmluvy výlučne na základe predchádzajúceho písomného oznámenia a  predchádzajúceho písomného odsúhlasenia objednávateľom.</w:t>
      </w:r>
    </w:p>
    <w:p w14:paraId="0C437DF1" w14:textId="77777777"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Dodávateľ je povinný zabezpečiť, aby jeho subdodávatelia v zmysle § 2 ods. 5 písm. e) zákona č. 343/2015 Z. z. o verejnom obstarávaní a o zmene a doplnení niektorých zákonov v znení neskorších predpisov a § 2 ods. 1 písm. a) bod 7 zákona č. 315/2016 Z. z. o registri partnerov verejného sektora a o zmene a doplnení niektorých zákonov v znení neskorších predpisov (ďalej len „zákon č. 315/2016 Z. z.“), ktorým vznikla povinnosť zápisu do registra partnerov verejného sektora, mali riadne splnené povinnosti ohľadom zápisu do registra partnerov verejného sektora v zmysle zákona č. 315/2016 Z. z.</w:t>
      </w:r>
    </w:p>
    <w:p w14:paraId="144343D8" w14:textId="49F044C0"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lastRenderedPageBreak/>
        <w:t xml:space="preserve">Za účelom preukázania splnenia povinnosti v zmysle prechádzajúceho bodu tohto článku </w:t>
      </w:r>
      <w:r w:rsidR="00A16AEB">
        <w:rPr>
          <w:rFonts w:ascii="Cambria" w:hAnsi="Cambria" w:cs="Arial"/>
          <w:sz w:val="22"/>
          <w:szCs w:val="22"/>
        </w:rPr>
        <w:t xml:space="preserve">Servisnej </w:t>
      </w:r>
      <w:r w:rsidRPr="008E5B0C">
        <w:rPr>
          <w:rFonts w:ascii="Cambria" w:hAnsi="Cambria" w:cs="Arial"/>
          <w:sz w:val="22"/>
          <w:szCs w:val="22"/>
        </w:rPr>
        <w:t xml:space="preserve">zmluvy je dodávateľ povinný kedykoľvek na výzvu objednávateľa bezodkladne, najneskôr však do </w:t>
      </w:r>
      <w:r w:rsidR="00A16AEB">
        <w:rPr>
          <w:rFonts w:ascii="Cambria" w:hAnsi="Cambria" w:cs="Arial"/>
          <w:sz w:val="22"/>
          <w:szCs w:val="22"/>
        </w:rPr>
        <w:t>troch</w:t>
      </w:r>
      <w:r w:rsidRPr="008E5B0C">
        <w:rPr>
          <w:rFonts w:ascii="Cambria" w:hAnsi="Cambria" w:cs="Arial"/>
          <w:sz w:val="22"/>
          <w:szCs w:val="22"/>
        </w:rPr>
        <w:t xml:space="preserve"> pracovných dní, predložiť objednávateľovi všetky zmluvy so subdodávateľmi identifikovanými v prílohe č. </w:t>
      </w:r>
      <w:r w:rsidR="00A56590">
        <w:rPr>
          <w:rFonts w:ascii="Cambria" w:hAnsi="Cambria" w:cs="Arial"/>
          <w:sz w:val="22"/>
          <w:szCs w:val="22"/>
        </w:rPr>
        <w:t>5</w:t>
      </w:r>
      <w:r w:rsidRPr="008E5B0C">
        <w:rPr>
          <w:rFonts w:ascii="Cambria" w:hAnsi="Cambria" w:cs="Arial"/>
          <w:sz w:val="22"/>
          <w:szCs w:val="22"/>
        </w:rPr>
        <w:t xml:space="preserve"> Servisnej zmluvy, resp. následne doplnenými/ zmenenými postupom podľa bodu 9.6</w:t>
      </w:r>
      <w:r>
        <w:rPr>
          <w:rFonts w:ascii="Cambria" w:hAnsi="Cambria" w:cs="Arial"/>
          <w:sz w:val="22"/>
          <w:szCs w:val="22"/>
        </w:rPr>
        <w:t>.</w:t>
      </w:r>
      <w:r w:rsidRPr="008E5B0C">
        <w:rPr>
          <w:rFonts w:ascii="Cambria" w:hAnsi="Cambria" w:cs="Arial"/>
          <w:sz w:val="22"/>
          <w:szCs w:val="22"/>
        </w:rPr>
        <w:t xml:space="preserve"> tohto článku </w:t>
      </w:r>
      <w:r w:rsidR="00A16AEB">
        <w:rPr>
          <w:rFonts w:ascii="Cambria" w:hAnsi="Cambria" w:cs="Arial"/>
          <w:sz w:val="22"/>
          <w:szCs w:val="22"/>
        </w:rPr>
        <w:t xml:space="preserve">Servisnej </w:t>
      </w:r>
      <w:r w:rsidRPr="008E5B0C">
        <w:rPr>
          <w:rFonts w:ascii="Cambria" w:hAnsi="Cambria" w:cs="Arial"/>
          <w:sz w:val="22"/>
          <w:szCs w:val="22"/>
        </w:rPr>
        <w:t xml:space="preserve">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w:t>
      </w:r>
      <w:r w:rsidR="00A16AEB">
        <w:rPr>
          <w:rFonts w:ascii="Cambria" w:hAnsi="Cambria" w:cs="Arial"/>
          <w:sz w:val="22"/>
          <w:szCs w:val="22"/>
        </w:rPr>
        <w:t xml:space="preserve">Servisnej </w:t>
      </w:r>
      <w:r w:rsidRPr="008E5B0C">
        <w:rPr>
          <w:rFonts w:ascii="Cambria" w:hAnsi="Cambria" w:cs="Arial"/>
          <w:sz w:val="22"/>
          <w:szCs w:val="22"/>
        </w:rPr>
        <w:t>zmluvy. Za úplnosť a pravdivosť poskytnutých údajov nesie plnú zodpovednosť dodávateľ.</w:t>
      </w:r>
    </w:p>
    <w:p w14:paraId="738E7F45" w14:textId="73F76F2E"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V prípade, ak dodávateľ poruší povinnosť v zmysle bodu 9.7</w:t>
      </w:r>
      <w:r>
        <w:rPr>
          <w:rFonts w:ascii="Cambria" w:hAnsi="Cambria" w:cs="Arial"/>
          <w:sz w:val="22"/>
          <w:szCs w:val="22"/>
        </w:rPr>
        <w:t>.</w:t>
      </w:r>
      <w:r w:rsidRPr="008E5B0C">
        <w:rPr>
          <w:rFonts w:ascii="Cambria" w:hAnsi="Cambria" w:cs="Arial"/>
          <w:sz w:val="22"/>
          <w:szCs w:val="22"/>
        </w:rPr>
        <w:t xml:space="preserve"> tohto článku </w:t>
      </w:r>
      <w:r w:rsidR="00F6394A">
        <w:rPr>
          <w:rFonts w:ascii="Cambria" w:hAnsi="Cambria" w:cs="Arial"/>
          <w:sz w:val="22"/>
          <w:szCs w:val="22"/>
        </w:rPr>
        <w:t xml:space="preserve">Servisnej </w:t>
      </w:r>
      <w:r w:rsidRPr="008E5B0C">
        <w:rPr>
          <w:rFonts w:ascii="Cambria" w:hAnsi="Cambria" w:cs="Arial"/>
          <w:sz w:val="22"/>
          <w:szCs w:val="22"/>
        </w:rPr>
        <w:t xml:space="preserve">zmluvy, a teda bude táto </w:t>
      </w:r>
      <w:r w:rsidR="00F6394A">
        <w:rPr>
          <w:rFonts w:ascii="Cambria" w:hAnsi="Cambria" w:cs="Arial"/>
          <w:sz w:val="22"/>
          <w:szCs w:val="22"/>
        </w:rPr>
        <w:t xml:space="preserve">Servisnej </w:t>
      </w:r>
      <w:r w:rsidRPr="008E5B0C">
        <w:rPr>
          <w:rFonts w:ascii="Cambria" w:hAnsi="Cambria" w:cs="Arial"/>
          <w:sz w:val="22"/>
          <w:szCs w:val="22"/>
        </w:rPr>
        <w:t>zmluva plnená (resp. budú na jej plnení participovať) subdodávateľmi, ktorí si riadne nesplnili svoju zákonnú povinnosť zápisu (resp. jeho udržiavania) do registra partnerov verejného sektora, má objednávateľ právo na zmluvnú pokutu od dodávateľa vo výške 3</w:t>
      </w:r>
      <w:r>
        <w:rPr>
          <w:rFonts w:ascii="Cambria" w:hAnsi="Cambria" w:cs="Arial"/>
          <w:sz w:val="22"/>
          <w:szCs w:val="22"/>
        </w:rPr>
        <w:t xml:space="preserve"> </w:t>
      </w:r>
      <w:r w:rsidRPr="008E5B0C">
        <w:rPr>
          <w:rFonts w:ascii="Cambria" w:hAnsi="Cambria" w:cs="Arial"/>
          <w:sz w:val="22"/>
          <w:szCs w:val="22"/>
        </w:rPr>
        <w:t xml:space="preserve">000,- eur </w:t>
      </w:r>
      <w:r w:rsidR="00F55F23">
        <w:rPr>
          <w:rFonts w:ascii="Cambria" w:hAnsi="Cambria" w:cs="Arial"/>
          <w:sz w:val="22"/>
          <w:szCs w:val="22"/>
        </w:rPr>
        <w:t xml:space="preserve">bez DPH </w:t>
      </w:r>
      <w:r w:rsidR="0041150A" w:rsidRPr="0041150A">
        <w:rPr>
          <w:rFonts w:ascii="Cambria" w:hAnsi="Cambria"/>
          <w:spacing w:val="-1"/>
          <w:sz w:val="22"/>
          <w:szCs w:val="22"/>
        </w:rPr>
        <w:t xml:space="preserve"> </w:t>
      </w:r>
      <w:r w:rsidR="0041150A" w:rsidRPr="00A766A2">
        <w:rPr>
          <w:rFonts w:ascii="Cambria" w:hAnsi="Cambria"/>
          <w:spacing w:val="-1"/>
          <w:sz w:val="22"/>
          <w:szCs w:val="22"/>
        </w:rPr>
        <w:t>za každé jednotlivé porušenie stanovenej povinnosti</w:t>
      </w:r>
      <w:r w:rsidR="0041150A" w:rsidRPr="003A5AAE">
        <w:rPr>
          <w:rFonts w:ascii="Cambria" w:hAnsi="Cambria"/>
          <w:spacing w:val="-1"/>
          <w:sz w:val="22"/>
          <w:szCs w:val="22"/>
        </w:rPr>
        <w:t>.</w:t>
      </w:r>
      <w:r w:rsidRPr="008E5B0C">
        <w:rPr>
          <w:rFonts w:ascii="Cambria" w:hAnsi="Cambria" w:cs="Arial"/>
          <w:sz w:val="22"/>
          <w:szCs w:val="22"/>
        </w:rPr>
        <w:t>.</w:t>
      </w:r>
    </w:p>
    <w:p w14:paraId="73B65AD0" w14:textId="76714087" w:rsidR="00A44ED9"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V prípade omeškania dodávateľa so splnením povinnosti v zmysle bodu 9.8</w:t>
      </w:r>
      <w:r>
        <w:rPr>
          <w:rFonts w:ascii="Cambria" w:hAnsi="Cambria" w:cs="Arial"/>
          <w:sz w:val="22"/>
          <w:szCs w:val="22"/>
        </w:rPr>
        <w:t>.</w:t>
      </w:r>
      <w:r w:rsidRPr="008E5B0C">
        <w:rPr>
          <w:rFonts w:ascii="Cambria" w:hAnsi="Cambria" w:cs="Arial"/>
          <w:sz w:val="22"/>
          <w:szCs w:val="22"/>
        </w:rPr>
        <w:t xml:space="preserve"> tohto článku </w:t>
      </w:r>
      <w:r w:rsidR="00F6394A">
        <w:rPr>
          <w:rFonts w:ascii="Cambria" w:hAnsi="Cambria" w:cs="Arial"/>
          <w:sz w:val="22"/>
          <w:szCs w:val="22"/>
        </w:rPr>
        <w:t xml:space="preserve">Servisnej </w:t>
      </w:r>
      <w:r w:rsidRPr="008E5B0C">
        <w:rPr>
          <w:rFonts w:ascii="Cambria" w:hAnsi="Cambria" w:cs="Arial"/>
          <w:sz w:val="22"/>
          <w:szCs w:val="22"/>
        </w:rPr>
        <w:t>zmluvy, má objednávateľ právo na zmluvnú pokutu vo výške 1</w:t>
      </w:r>
      <w:r>
        <w:rPr>
          <w:rFonts w:ascii="Cambria" w:hAnsi="Cambria" w:cs="Arial"/>
          <w:sz w:val="22"/>
          <w:szCs w:val="22"/>
        </w:rPr>
        <w:t xml:space="preserve"> </w:t>
      </w:r>
      <w:r w:rsidRPr="008E5B0C">
        <w:rPr>
          <w:rFonts w:ascii="Cambria" w:hAnsi="Cambria" w:cs="Arial"/>
          <w:sz w:val="22"/>
          <w:szCs w:val="22"/>
        </w:rPr>
        <w:t xml:space="preserve">000,- eur </w:t>
      </w:r>
      <w:r w:rsidR="0041150A">
        <w:rPr>
          <w:rFonts w:ascii="Cambria" w:hAnsi="Cambria" w:cs="Arial"/>
          <w:sz w:val="22"/>
          <w:szCs w:val="22"/>
        </w:rPr>
        <w:t>bez DPH</w:t>
      </w:r>
      <w:r w:rsidRPr="008E5B0C">
        <w:rPr>
          <w:rFonts w:ascii="Cambria" w:hAnsi="Cambria" w:cs="Arial"/>
          <w:sz w:val="22"/>
          <w:szCs w:val="22"/>
        </w:rPr>
        <w:t xml:space="preserve">, a to za každý aj začatý deň omeškania. </w:t>
      </w:r>
    </w:p>
    <w:p w14:paraId="6C3100ED" w14:textId="77777777" w:rsidR="009A72A3" w:rsidRPr="006D150B" w:rsidRDefault="009A72A3" w:rsidP="009A72A3">
      <w:pPr>
        <w:rPr>
          <w:rFonts w:ascii="Cambria" w:hAnsi="Cambria"/>
          <w:sz w:val="22"/>
          <w:szCs w:val="22"/>
        </w:rPr>
      </w:pPr>
    </w:p>
    <w:p w14:paraId="32335119" w14:textId="74B5263D" w:rsidR="00177E15" w:rsidRPr="006D150B" w:rsidRDefault="00177E15" w:rsidP="00332DC8">
      <w:pPr>
        <w:pStyle w:val="Heading1"/>
        <w:spacing w:before="120"/>
        <w:rPr>
          <w:rFonts w:ascii="Cambria" w:hAnsi="Cambria"/>
          <w:sz w:val="22"/>
          <w:szCs w:val="22"/>
        </w:rPr>
      </w:pPr>
      <w:r w:rsidRPr="006D150B">
        <w:rPr>
          <w:rFonts w:ascii="Cambria" w:hAnsi="Cambria"/>
          <w:sz w:val="22"/>
          <w:szCs w:val="22"/>
        </w:rPr>
        <w:t>Článok</w:t>
      </w:r>
      <w:r w:rsidR="00044EED" w:rsidRPr="006D150B">
        <w:rPr>
          <w:rFonts w:ascii="Cambria" w:hAnsi="Cambria"/>
          <w:sz w:val="22"/>
          <w:szCs w:val="22"/>
        </w:rPr>
        <w:t xml:space="preserve"> X</w:t>
      </w:r>
      <w:r w:rsidRPr="006D150B">
        <w:rPr>
          <w:rFonts w:ascii="Cambria" w:hAnsi="Cambria"/>
          <w:sz w:val="22"/>
          <w:szCs w:val="22"/>
        </w:rPr>
        <w:t>.</w:t>
      </w:r>
    </w:p>
    <w:p w14:paraId="75BAF8BB" w14:textId="77777777" w:rsidR="007E3DFF" w:rsidRPr="006D150B" w:rsidRDefault="007E3DFF" w:rsidP="00332DC8">
      <w:pPr>
        <w:pStyle w:val="BodyTextIndent"/>
        <w:spacing w:before="120"/>
        <w:ind w:left="0" w:firstLine="0"/>
        <w:jc w:val="center"/>
        <w:rPr>
          <w:rFonts w:ascii="Cambria" w:hAnsi="Cambria"/>
          <w:b/>
          <w:sz w:val="22"/>
          <w:szCs w:val="22"/>
        </w:rPr>
      </w:pPr>
      <w:r w:rsidRPr="006D150B">
        <w:rPr>
          <w:rFonts w:ascii="Cambria" w:hAnsi="Cambria"/>
          <w:b/>
          <w:sz w:val="22"/>
          <w:szCs w:val="22"/>
        </w:rPr>
        <w:t>Záverečné ustanovenia</w:t>
      </w:r>
    </w:p>
    <w:p w14:paraId="10D3C7C5" w14:textId="35BD31C6" w:rsidR="00A44ED9" w:rsidRPr="008E5B0C" w:rsidRDefault="00A44ED9" w:rsidP="00992C80">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77777777" w:rsidR="0012705C" w:rsidRDefault="00A44ED9" w:rsidP="0012705C">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Pojmy, výrazy, skratky uvedené v Servisnej zmluve a v jej prílohách, pokiaľ z obsahu Servisnej zmluvy nevyplýva niečo iné, majú význam definovaný v prílohe č. </w:t>
      </w:r>
      <w:r w:rsidR="00A56590">
        <w:rPr>
          <w:rFonts w:ascii="Cambria" w:hAnsi="Cambria" w:cs="Arial"/>
          <w:sz w:val="22"/>
          <w:szCs w:val="22"/>
        </w:rPr>
        <w:t>4</w:t>
      </w:r>
      <w:r w:rsidRPr="008E5B0C">
        <w:rPr>
          <w:rFonts w:ascii="Cambria" w:hAnsi="Cambria" w:cs="Arial"/>
          <w:sz w:val="22"/>
          <w:szCs w:val="22"/>
        </w:rPr>
        <w:t xml:space="preserve"> - Slovník pojmov, ktorá tvorí neoddeliteľnú súčasť Servisnej zmluvy.</w:t>
      </w:r>
    </w:p>
    <w:p w14:paraId="4624C9EF" w14:textId="33B76B41" w:rsidR="00C5528D" w:rsidRPr="005C472A" w:rsidRDefault="00C5528D" w:rsidP="0012705C">
      <w:pPr>
        <w:pStyle w:val="BodyTextIndent"/>
        <w:numPr>
          <w:ilvl w:val="1"/>
          <w:numId w:val="20"/>
        </w:numPr>
        <w:spacing w:before="120" w:after="120"/>
        <w:ind w:left="709" w:hanging="709"/>
        <w:jc w:val="both"/>
        <w:rPr>
          <w:rFonts w:ascii="Cambria" w:hAnsi="Cambria" w:cs="Arial"/>
          <w:sz w:val="22"/>
          <w:szCs w:val="22"/>
        </w:rPr>
      </w:pPr>
      <w:r w:rsidRPr="005C472A">
        <w:rPr>
          <w:rFonts w:ascii="Cambria" w:hAnsi="Cambria" w:cs="Arial"/>
          <w:sz w:val="22"/>
          <w:szCs w:val="22"/>
        </w:rPr>
        <w:t>Všetky dokumenty, oznámenia, žiadosti, správy, výzvy, požiadavky a ostatné písomnosti určené druhej zmluvnej strane (ďalej len „písomnosti“) musia byť doručené, ak táto Servisná zmluva neustanovuje inak:</w:t>
      </w:r>
    </w:p>
    <w:p w14:paraId="0C63AD45" w14:textId="77777777" w:rsidR="00C5528D" w:rsidRPr="005C472A" w:rsidRDefault="00C5528D" w:rsidP="00213197">
      <w:pPr>
        <w:pStyle w:val="ListParagraph"/>
        <w:numPr>
          <w:ilvl w:val="1"/>
          <w:numId w:val="22"/>
        </w:numPr>
        <w:tabs>
          <w:tab w:val="left" w:pos="1276"/>
        </w:tabs>
        <w:spacing w:before="60" w:after="0" w:line="276" w:lineRule="auto"/>
        <w:ind w:left="1276" w:hanging="567"/>
        <w:jc w:val="both"/>
        <w:rPr>
          <w:rFonts w:ascii="Cambria" w:hAnsi="Cambria" w:cs="Arial"/>
        </w:rPr>
      </w:pPr>
      <w:r w:rsidRPr="005C472A">
        <w:rPr>
          <w:rFonts w:ascii="Cambria" w:hAnsi="Cambria" w:cs="Arial"/>
        </w:rPr>
        <w:t>v písomnej forme prostredníctvom pošty doporučene s doručenkou; za deň doručenia sa považuje dátum prevzatia zásielky alebo</w:t>
      </w:r>
    </w:p>
    <w:p w14:paraId="66FAE291" w14:textId="77777777" w:rsidR="00C5528D" w:rsidRPr="005C472A" w:rsidRDefault="00C5528D" w:rsidP="00213197">
      <w:pPr>
        <w:pStyle w:val="ListParagraph"/>
        <w:numPr>
          <w:ilvl w:val="1"/>
          <w:numId w:val="22"/>
        </w:numPr>
        <w:tabs>
          <w:tab w:val="left" w:pos="1276"/>
        </w:tabs>
        <w:spacing w:before="60" w:after="0" w:line="276" w:lineRule="auto"/>
        <w:ind w:left="1276" w:hanging="567"/>
        <w:jc w:val="both"/>
        <w:rPr>
          <w:rFonts w:ascii="Cambria" w:hAnsi="Cambria" w:cs="Arial"/>
        </w:rPr>
      </w:pPr>
      <w:r w:rsidRPr="005C472A">
        <w:rPr>
          <w:rFonts w:ascii="Cambria" w:hAnsi="Cambria" w:cs="Arial"/>
        </w:rPr>
        <w:t>osobne do sídla druhej zmluvnej strany alebo</w:t>
      </w:r>
    </w:p>
    <w:p w14:paraId="41D2BED9" w14:textId="77777777" w:rsidR="00C5528D" w:rsidRPr="005C472A" w:rsidRDefault="00C5528D" w:rsidP="00213197">
      <w:pPr>
        <w:pStyle w:val="ListParagraph"/>
        <w:numPr>
          <w:ilvl w:val="1"/>
          <w:numId w:val="22"/>
        </w:numPr>
        <w:tabs>
          <w:tab w:val="left" w:pos="1276"/>
        </w:tabs>
        <w:spacing w:before="60" w:line="276" w:lineRule="auto"/>
        <w:ind w:left="1276" w:hanging="567"/>
        <w:contextualSpacing w:val="0"/>
        <w:jc w:val="both"/>
        <w:rPr>
          <w:rFonts w:ascii="Cambria" w:hAnsi="Cambria" w:cs="Arial"/>
        </w:rPr>
      </w:pPr>
      <w:r w:rsidRPr="005C472A">
        <w:rPr>
          <w:rFonts w:ascii="Cambria" w:hAnsi="Cambria" w:cs="Arial"/>
        </w:rPr>
        <w:t>formou e-mailu, pri bežnej komunikácii (aj pri objednávaní) zaslaním spätného potvrdzujúceho e-mailu príjemcom, pričom za spätný potvrdzujúci e-mail príjemcu sa nepovažuje správa automaticky vygenerovaná systémom.</w:t>
      </w:r>
    </w:p>
    <w:p w14:paraId="4CF0736E" w14:textId="77777777" w:rsidR="00C5528D" w:rsidRPr="005C472A" w:rsidRDefault="00C5528D" w:rsidP="00213197">
      <w:pPr>
        <w:pStyle w:val="ListParagraph"/>
        <w:spacing w:line="276" w:lineRule="auto"/>
        <w:ind w:left="709"/>
        <w:jc w:val="both"/>
        <w:rPr>
          <w:rFonts w:ascii="Cambria" w:hAnsi="Cambria" w:cs="Arial"/>
        </w:rPr>
      </w:pPr>
      <w:r w:rsidRPr="005C472A">
        <w:rPr>
          <w:rFonts w:ascii="Cambria" w:hAnsi="Cambria" w:cs="Arial"/>
        </w:rPr>
        <w:t>V prípade zmeny ktoréhokoľvek z údajov 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5C472A" w:rsidRDefault="00C5528D" w:rsidP="00213197">
      <w:pPr>
        <w:pStyle w:val="ListParagraph"/>
        <w:spacing w:line="276" w:lineRule="auto"/>
        <w:ind w:left="709"/>
        <w:jc w:val="both"/>
        <w:rPr>
          <w:rFonts w:ascii="Cambria" w:hAnsi="Cambria" w:cs="Arial"/>
        </w:rPr>
      </w:pPr>
      <w:r w:rsidRPr="005C472A">
        <w:rPr>
          <w:rFonts w:ascii="Cambria" w:hAnsi="Cambria" w:cs="Arial"/>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70B333B8" w14:textId="180E11CF" w:rsidR="007E1582" w:rsidRDefault="007E1582" w:rsidP="00834FC9">
      <w:pPr>
        <w:pStyle w:val="BodyTextIndent"/>
        <w:numPr>
          <w:ilvl w:val="1"/>
          <w:numId w:val="20"/>
        </w:numPr>
        <w:spacing w:before="120" w:after="120"/>
        <w:ind w:left="709" w:hanging="709"/>
        <w:jc w:val="both"/>
        <w:rPr>
          <w:rFonts w:ascii="Cambria" w:hAnsi="Cambria" w:cs="Arial"/>
          <w:sz w:val="22"/>
          <w:szCs w:val="22"/>
        </w:rPr>
      </w:pPr>
      <w:r w:rsidRPr="00E267CD">
        <w:rPr>
          <w:rFonts w:ascii="Cambria" w:hAnsi="Cambria"/>
          <w:sz w:val="22"/>
          <w:szCs w:val="22"/>
        </w:rPr>
        <w:lastRenderedPageBreak/>
        <w:t>Komunikácia medzi objednávat</w:t>
      </w:r>
      <w:r>
        <w:rPr>
          <w:rFonts w:ascii="Cambria" w:hAnsi="Cambria"/>
          <w:sz w:val="22"/>
          <w:szCs w:val="22"/>
        </w:rPr>
        <w:t xml:space="preserve">eľom a dodávateľom </w:t>
      </w:r>
      <w:r w:rsidRPr="00E267CD">
        <w:rPr>
          <w:rFonts w:ascii="Cambria" w:hAnsi="Cambria"/>
          <w:sz w:val="22"/>
          <w:szCs w:val="22"/>
        </w:rPr>
        <w:t xml:space="preserve">vrátane zmluvnými stranami vytvorenej písomnej dokumentácie sa bude v priebehu </w:t>
      </w:r>
      <w:r>
        <w:rPr>
          <w:rFonts w:ascii="Cambria" w:hAnsi="Cambria"/>
          <w:sz w:val="22"/>
          <w:szCs w:val="22"/>
        </w:rPr>
        <w:t>trvania Servisnej zmluvy</w:t>
      </w:r>
      <w:r w:rsidRPr="00E267CD">
        <w:rPr>
          <w:rFonts w:ascii="Cambria" w:hAnsi="Cambria"/>
          <w:sz w:val="22"/>
          <w:szCs w:val="22"/>
        </w:rPr>
        <w:t xml:space="preserve"> uskutočňovať výhradne v slovenskom a/alebo českom jazyk</w:t>
      </w:r>
      <w:r>
        <w:rPr>
          <w:rFonts w:ascii="Cambria" w:hAnsi="Cambria"/>
          <w:sz w:val="22"/>
          <w:szCs w:val="22"/>
        </w:rPr>
        <w:t>u.</w:t>
      </w:r>
    </w:p>
    <w:p w14:paraId="35835D24" w14:textId="3EC39836"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4438ED62"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V prípade rozporu medzi ustanoveniami tejto Servisnej zmluvy a ustanoveniami uvedenými vo Všeobecných podmienkach majú odchylné ustanovenia tejto Servisnej zmluvy prednosť.</w:t>
      </w:r>
    </w:p>
    <w:p w14:paraId="56F7A74F"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Servisná zmluva bude záväzná pre všetkých právnych nástupcov dodávateľa, kým nebude ukončená v súlade s ustanoveniami uvedenými v tejto Servisnej zmluve.</w:t>
      </w:r>
    </w:p>
    <w:p w14:paraId="75DA7250"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Objednávateľ pri spracúvaní osobných údajov, poskytnutých dodávateľom pre účely plnenia tejto zmluvy, postupuje v súlade so zákonom č. 18/2018 Z. z. o ochrane osobných údajov a o zmene a doplnení niektorých zákonov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9" w:history="1">
        <w:r w:rsidRPr="008E5B0C">
          <w:rPr>
            <w:rFonts w:ascii="Cambria" w:hAnsi="Cambria" w:cs="Arial"/>
            <w:sz w:val="22"/>
            <w:szCs w:val="22"/>
          </w:rPr>
          <w:t>https://www.nbs.sk/sk/ochrana-osobnych-udajov</w:t>
        </w:r>
      </w:hyperlink>
      <w:r w:rsidRPr="008E5B0C">
        <w:rPr>
          <w:rFonts w:ascii="Cambria" w:hAnsi="Cambria" w:cs="Arial"/>
          <w:sz w:val="22"/>
          <w:szCs w:val="22"/>
        </w:rPr>
        <w:t>.</w:t>
      </w:r>
    </w:p>
    <w:p w14:paraId="056F0D24"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Táto Servisná zmluva je vyhotovená v šiestich rovnopisoch, z ktorých objednávateľ dostane štyri vyhotovenia a dodávateľ dostane dve vyhotovenia. </w:t>
      </w:r>
    </w:p>
    <w:p w14:paraId="0FB6A291" w14:textId="492BC765" w:rsidR="00E47944" w:rsidRPr="006D150B" w:rsidRDefault="00E47944" w:rsidP="00992C80">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6D150B">
        <w:rPr>
          <w:rFonts w:ascii="Cambria" w:hAnsi="Cambria"/>
          <w:sz w:val="22"/>
          <w:szCs w:val="22"/>
        </w:rPr>
        <w:t> </w:t>
      </w:r>
      <w:r w:rsidRPr="006D150B">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4B3623" w:rsidRPr="006D150B">
        <w:rPr>
          <w:rFonts w:ascii="Cambria" w:hAnsi="Cambria"/>
          <w:sz w:val="22"/>
          <w:szCs w:val="22"/>
        </w:rPr>
        <w:t xml:space="preserve">Dodávateľ </w:t>
      </w:r>
      <w:r w:rsidRPr="006D150B">
        <w:rPr>
          <w:rFonts w:ascii="Cambria" w:hAnsi="Cambria"/>
          <w:sz w:val="22"/>
          <w:szCs w:val="22"/>
        </w:rPr>
        <w:t xml:space="preserve">súhlasí so zverejnením tejto </w:t>
      </w:r>
      <w:r w:rsidR="00992C80">
        <w:rPr>
          <w:rFonts w:ascii="Cambria" w:hAnsi="Cambria"/>
          <w:sz w:val="22"/>
          <w:szCs w:val="22"/>
        </w:rPr>
        <w:t xml:space="preserve">Servisnej </w:t>
      </w:r>
      <w:r w:rsidRPr="006D150B">
        <w:rPr>
          <w:rFonts w:ascii="Cambria" w:hAnsi="Cambria"/>
          <w:sz w:val="22"/>
          <w:szCs w:val="22"/>
        </w:rPr>
        <w:t xml:space="preserve">zmluvy (vrátane jej prípadných dodatkov) a faktúr zhotoviteľa doručených objednávateľovi, pričom </w:t>
      </w:r>
      <w:r w:rsidR="004B3623" w:rsidRPr="006D150B">
        <w:rPr>
          <w:rFonts w:ascii="Cambria" w:hAnsi="Cambria"/>
          <w:sz w:val="22"/>
          <w:szCs w:val="22"/>
        </w:rPr>
        <w:t xml:space="preserve">dodávateľ </w:t>
      </w:r>
      <w:r w:rsidRPr="006D150B">
        <w:rPr>
          <w:rFonts w:ascii="Cambria" w:hAnsi="Cambria"/>
          <w:sz w:val="22"/>
          <w:szCs w:val="22"/>
        </w:rPr>
        <w:t xml:space="preserve">tiež disponuje písomným súhlasom inej dotknutej osoby </w:t>
      </w:r>
      <w:r w:rsidRPr="006D150B">
        <w:rPr>
          <w:rFonts w:ascii="Cambria" w:hAnsi="Cambria"/>
          <w:sz w:val="22"/>
          <w:szCs w:val="22"/>
        </w:rPr>
        <w:lastRenderedPageBreak/>
        <w:t>(osoby konajúcej za zhotoviteľa) na zverejnenie jej údajov v tejto zmluve a vo faktúrach zhotoviteľa, a to zverejnenie objednávateľom počas trvania jeho povinnosti podľa § 5a ods. 1</w:t>
      </w:r>
      <w:r w:rsidR="00992C80">
        <w:rPr>
          <w:rFonts w:ascii="Cambria" w:hAnsi="Cambria"/>
          <w:sz w:val="22"/>
          <w:szCs w:val="22"/>
        </w:rPr>
        <w:t>, 6</w:t>
      </w:r>
      <w:r w:rsidRPr="006D150B">
        <w:rPr>
          <w:rFonts w:ascii="Cambria" w:hAnsi="Cambria"/>
          <w:sz w:val="22"/>
          <w:szCs w:val="22"/>
        </w:rPr>
        <w:t xml:space="preserve"> a </w:t>
      </w:r>
      <w:r w:rsidR="00992C80">
        <w:rPr>
          <w:rFonts w:ascii="Cambria" w:hAnsi="Cambria"/>
          <w:sz w:val="22"/>
          <w:szCs w:val="22"/>
        </w:rPr>
        <w:t>9</w:t>
      </w:r>
      <w:r w:rsidRPr="006D150B">
        <w:rPr>
          <w:rFonts w:ascii="Cambria" w:hAnsi="Cambria"/>
          <w:sz w:val="22"/>
          <w:szCs w:val="22"/>
        </w:rPr>
        <w:t xml:space="preserve"> a § 5b zákona o slobodnom prístupe k informáciám.</w:t>
      </w:r>
    </w:p>
    <w:p w14:paraId="6C875543" w14:textId="22CF1A1D" w:rsidR="00572F10" w:rsidRPr="006D150B" w:rsidRDefault="00E47944" w:rsidP="00992C80">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 xml:space="preserve">Táto </w:t>
      </w:r>
      <w:r w:rsidR="00992C80">
        <w:rPr>
          <w:rFonts w:ascii="Cambria" w:hAnsi="Cambria"/>
          <w:sz w:val="22"/>
          <w:szCs w:val="22"/>
        </w:rPr>
        <w:t xml:space="preserve">Servisná </w:t>
      </w:r>
      <w:r w:rsidRPr="006D150B">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Pr>
          <w:rFonts w:ascii="Cambria" w:hAnsi="Cambria"/>
          <w:sz w:val="22"/>
          <w:szCs w:val="22"/>
        </w:rPr>
        <w:t xml:space="preserve">Servisnú </w:t>
      </w:r>
      <w:r w:rsidRPr="006D150B">
        <w:rPr>
          <w:rFonts w:ascii="Cambria" w:hAnsi="Cambria"/>
          <w:sz w:val="22"/>
          <w:szCs w:val="22"/>
        </w:rPr>
        <w:t xml:space="preserve">zmluvu v ten istý deň, tak rozhodujúci je deň neskoršieho podpisu. </w:t>
      </w:r>
      <w:r w:rsidRPr="005A0017">
        <w:rPr>
          <w:rFonts w:ascii="Cambria" w:hAnsi="Cambria"/>
          <w:sz w:val="22"/>
          <w:szCs w:val="22"/>
        </w:rPr>
        <w:t xml:space="preserve">Táto </w:t>
      </w:r>
      <w:r w:rsidR="00992C80" w:rsidRPr="005A0017">
        <w:rPr>
          <w:rFonts w:ascii="Cambria" w:hAnsi="Cambria"/>
          <w:sz w:val="22"/>
          <w:szCs w:val="22"/>
        </w:rPr>
        <w:t xml:space="preserve">Servisná </w:t>
      </w:r>
      <w:r w:rsidRPr="005A0017">
        <w:rPr>
          <w:rFonts w:ascii="Cambria" w:hAnsi="Cambria"/>
          <w:sz w:val="22"/>
          <w:szCs w:val="22"/>
        </w:rPr>
        <w:t xml:space="preserve">zmluva </w:t>
      </w:r>
      <w:r w:rsidR="006B1D75" w:rsidRPr="005A0017">
        <w:rPr>
          <w:rFonts w:ascii="Cambria" w:hAnsi="Cambria"/>
          <w:sz w:val="22"/>
          <w:szCs w:val="22"/>
        </w:rPr>
        <w:t>bude následne zverejnená na webovom sídle objednávateľa a</w:t>
      </w:r>
      <w:r w:rsidR="006B1D75" w:rsidRPr="005A0017">
        <w:rPr>
          <w:rFonts w:ascii="Cambria" w:hAnsi="Cambria"/>
          <w:b/>
          <w:bCs/>
          <w:sz w:val="22"/>
          <w:szCs w:val="22"/>
        </w:rPr>
        <w:t xml:space="preserve"> nadobudne účinnosť najskôr od 01.12.2021</w:t>
      </w:r>
      <w:r w:rsidR="006B1D75">
        <w:rPr>
          <w:rFonts w:ascii="Cambria" w:hAnsi="Cambria"/>
          <w:sz w:val="22"/>
          <w:szCs w:val="22"/>
        </w:rPr>
        <w:t>, v súlade s ustanoveniami § 47a ods. 2 Občianskeho zákonníka v spojení s § 1 ods. 2 Obchodného zákonníka a § 5a ods. 1, 6 a 9 zákona o slobodnom prístupe k</w:t>
      </w:r>
      <w:r w:rsidR="0094176B">
        <w:rPr>
          <w:rFonts w:ascii="Cambria" w:hAnsi="Cambria"/>
          <w:sz w:val="22"/>
          <w:szCs w:val="22"/>
        </w:rPr>
        <w:t> </w:t>
      </w:r>
      <w:r w:rsidR="006B1D75">
        <w:rPr>
          <w:rFonts w:ascii="Cambria" w:hAnsi="Cambria"/>
          <w:sz w:val="22"/>
          <w:szCs w:val="22"/>
        </w:rPr>
        <w:t>informáciám</w:t>
      </w:r>
      <w:r w:rsidR="0094176B">
        <w:rPr>
          <w:rFonts w:ascii="Cambria" w:hAnsi="Cambria"/>
          <w:sz w:val="22"/>
          <w:szCs w:val="22"/>
        </w:rPr>
        <w:t>.</w:t>
      </w:r>
    </w:p>
    <w:p w14:paraId="668C616F" w14:textId="77777777" w:rsidR="00572F10" w:rsidRPr="006D150B" w:rsidRDefault="00572F10" w:rsidP="00AB5CB3">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Zmluvné strany zhodne vyhlasujú, že táto Servisná zmluva nebola uzavretá v tiesni ani za nápadne nevýhodných podmienok pre niektorú zo zmluvných strán, že zmluvná voľnosť zmluvných strán nie je obmedzená, že sa s touto zmluvou dôkladne oboznámili, rozumejú jej, súhlasia s ňou a prostredníctvom svojich oprávnených zástupcov túto zmluvu podpísali na znak toho, že zodpovedá ich slobodnej a vážnej vôli.</w:t>
      </w:r>
    </w:p>
    <w:p w14:paraId="5F678B00" w14:textId="7E299A55" w:rsidR="007D561E" w:rsidRPr="006D150B" w:rsidRDefault="007D561E" w:rsidP="00AB5CB3">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 xml:space="preserve">Neoddeliteľnou súčasťou tejto zmluvy sú prílohy: </w:t>
      </w:r>
    </w:p>
    <w:p w14:paraId="224C71F1" w14:textId="77777777" w:rsidR="002A4293" w:rsidRPr="006D150B" w:rsidRDefault="002A4293" w:rsidP="002A4293">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Príloha č. 1: Všeobecné podmienky k Servisnej zmluve</w:t>
      </w:r>
    </w:p>
    <w:p w14:paraId="69BBF673" w14:textId="731CE78E" w:rsidR="007D561E" w:rsidRPr="006D150B" w:rsidRDefault="007D561E" w:rsidP="007D561E">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 xml:space="preserve">Príloha č. </w:t>
      </w:r>
      <w:r w:rsidR="00D761EB" w:rsidRPr="006D150B">
        <w:rPr>
          <w:rFonts w:ascii="Cambria" w:hAnsi="Cambria"/>
          <w:color w:val="000000"/>
          <w:sz w:val="22"/>
          <w:szCs w:val="22"/>
        </w:rPr>
        <w:t>2</w:t>
      </w:r>
      <w:r w:rsidRPr="006D150B">
        <w:rPr>
          <w:rFonts w:ascii="Cambria" w:hAnsi="Cambria"/>
          <w:color w:val="000000"/>
          <w:sz w:val="22"/>
          <w:szCs w:val="22"/>
        </w:rPr>
        <w:t xml:space="preserve">: Špecifikácia </w:t>
      </w:r>
      <w:r w:rsidR="00EB08BA">
        <w:rPr>
          <w:rFonts w:ascii="Cambria" w:hAnsi="Cambria"/>
          <w:color w:val="000000"/>
          <w:sz w:val="22"/>
          <w:szCs w:val="22"/>
        </w:rPr>
        <w:t>S</w:t>
      </w:r>
      <w:r w:rsidRPr="006D150B">
        <w:rPr>
          <w:rFonts w:ascii="Cambria" w:hAnsi="Cambria"/>
          <w:color w:val="000000"/>
          <w:sz w:val="22"/>
          <w:szCs w:val="22"/>
        </w:rPr>
        <w:t>ervisných služieb</w:t>
      </w:r>
    </w:p>
    <w:p w14:paraId="6AEA9A0D" w14:textId="77777777" w:rsidR="007D561E" w:rsidRPr="006D150B" w:rsidRDefault="007D561E" w:rsidP="007D561E">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 xml:space="preserve">Príloha č. </w:t>
      </w:r>
      <w:r w:rsidR="00D761EB" w:rsidRPr="006D150B">
        <w:rPr>
          <w:rFonts w:ascii="Cambria" w:hAnsi="Cambria"/>
          <w:color w:val="000000"/>
          <w:sz w:val="22"/>
          <w:szCs w:val="22"/>
        </w:rPr>
        <w:t>3</w:t>
      </w:r>
      <w:r w:rsidRPr="006D150B">
        <w:rPr>
          <w:rFonts w:ascii="Cambria" w:hAnsi="Cambria"/>
          <w:color w:val="000000"/>
          <w:sz w:val="22"/>
          <w:szCs w:val="22"/>
        </w:rPr>
        <w:t>: Špecifikácia ceny</w:t>
      </w:r>
    </w:p>
    <w:p w14:paraId="663E8593" w14:textId="1696764F" w:rsidR="007D561E" w:rsidRDefault="007D561E" w:rsidP="007D561E">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 xml:space="preserve">Príloha č. </w:t>
      </w:r>
      <w:r w:rsidR="006A7C35">
        <w:rPr>
          <w:rFonts w:ascii="Cambria" w:hAnsi="Cambria"/>
          <w:color w:val="000000"/>
          <w:sz w:val="22"/>
          <w:szCs w:val="22"/>
        </w:rPr>
        <w:t>4</w:t>
      </w:r>
      <w:r w:rsidRPr="006D150B">
        <w:rPr>
          <w:rFonts w:ascii="Cambria" w:hAnsi="Cambria"/>
          <w:color w:val="000000"/>
          <w:sz w:val="22"/>
          <w:szCs w:val="22"/>
        </w:rPr>
        <w:t>: Slovník pojmov</w:t>
      </w:r>
    </w:p>
    <w:p w14:paraId="01416F6A" w14:textId="6DA60EE6" w:rsidR="006A7C35" w:rsidRPr="006D150B" w:rsidRDefault="006A7C35" w:rsidP="007D561E">
      <w:pPr>
        <w:pStyle w:val="BodyTextIndent"/>
        <w:spacing w:before="120"/>
        <w:ind w:firstLine="0"/>
        <w:jc w:val="both"/>
        <w:rPr>
          <w:rFonts w:ascii="Cambria" w:hAnsi="Cambria"/>
          <w:color w:val="000000"/>
          <w:sz w:val="22"/>
          <w:szCs w:val="22"/>
        </w:rPr>
      </w:pPr>
      <w:r>
        <w:rPr>
          <w:rFonts w:ascii="Cambria" w:hAnsi="Cambria"/>
          <w:color w:val="000000"/>
          <w:sz w:val="22"/>
          <w:szCs w:val="22"/>
        </w:rPr>
        <w:t>Príloha č. 5</w:t>
      </w:r>
      <w:r w:rsidR="005A0017">
        <w:rPr>
          <w:rFonts w:ascii="Cambria" w:hAnsi="Cambria"/>
          <w:color w:val="000000"/>
          <w:sz w:val="22"/>
          <w:szCs w:val="22"/>
        </w:rPr>
        <w:t>:</w:t>
      </w:r>
      <w:r>
        <w:rPr>
          <w:rFonts w:ascii="Cambria" w:hAnsi="Cambria"/>
          <w:color w:val="000000"/>
          <w:sz w:val="22"/>
          <w:szCs w:val="22"/>
        </w:rPr>
        <w:t xml:space="preserve"> Zoznam subdodávateľov</w:t>
      </w:r>
    </w:p>
    <w:p w14:paraId="079742E1" w14:textId="77777777" w:rsidR="007E3DFF" w:rsidRPr="006D150B" w:rsidRDefault="007E3DFF" w:rsidP="00FD6CC1">
      <w:pPr>
        <w:pStyle w:val="BodyTextIndent"/>
        <w:spacing w:before="120" w:after="120"/>
        <w:ind w:left="0" w:firstLine="0"/>
        <w:rPr>
          <w:rFonts w:ascii="Cambria" w:hAnsi="Cambria"/>
          <w:color w:val="000000"/>
          <w:sz w:val="22"/>
          <w:szCs w:val="22"/>
        </w:rPr>
      </w:pPr>
    </w:p>
    <w:p w14:paraId="75C56FDE" w14:textId="412BCD90" w:rsidR="00BA7B0F" w:rsidRPr="00336802" w:rsidRDefault="00BA7B0F" w:rsidP="00BA7B0F">
      <w:pPr>
        <w:spacing w:before="10"/>
        <w:ind w:right="196"/>
        <w:jc w:val="both"/>
        <w:rPr>
          <w:rFonts w:ascii="Cambria" w:hAnsi="Cambria"/>
          <w:sz w:val="22"/>
          <w:szCs w:val="22"/>
        </w:rPr>
      </w:pPr>
      <w:r w:rsidRPr="00336802">
        <w:rPr>
          <w:rFonts w:ascii="Cambria" w:hAnsi="Cambria"/>
          <w:sz w:val="22"/>
          <w:szCs w:val="22"/>
        </w:rPr>
        <w:t>Za objednávateľa:</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 xml:space="preserve">Za </w:t>
      </w:r>
      <w:r>
        <w:rPr>
          <w:rFonts w:ascii="Cambria" w:hAnsi="Cambria"/>
          <w:sz w:val="22"/>
          <w:szCs w:val="22"/>
        </w:rPr>
        <w:t>dodávateľa</w:t>
      </w:r>
      <w:r w:rsidRPr="00336802">
        <w:rPr>
          <w:rFonts w:ascii="Cambria" w:hAnsi="Cambria"/>
          <w:sz w:val="22"/>
          <w:szCs w:val="22"/>
        </w:rPr>
        <w:t>:</w:t>
      </w:r>
    </w:p>
    <w:p w14:paraId="326196CE" w14:textId="77777777" w:rsidR="00BA7B0F" w:rsidRPr="00336802" w:rsidRDefault="00BA7B0F" w:rsidP="00BA7B0F">
      <w:pPr>
        <w:spacing w:before="10"/>
        <w:ind w:right="196"/>
        <w:jc w:val="both"/>
        <w:rPr>
          <w:rFonts w:ascii="Cambria" w:hAnsi="Cambria"/>
          <w:sz w:val="22"/>
          <w:szCs w:val="22"/>
        </w:rPr>
      </w:pPr>
    </w:p>
    <w:p w14:paraId="64E319C0" w14:textId="77777777" w:rsidR="00BA7B0F" w:rsidRPr="00336802" w:rsidRDefault="00BA7B0F" w:rsidP="00BA7B0F">
      <w:pPr>
        <w:spacing w:before="10"/>
        <w:ind w:right="54"/>
        <w:jc w:val="both"/>
        <w:rPr>
          <w:rFonts w:ascii="Cambria" w:hAnsi="Cambria"/>
          <w:sz w:val="22"/>
          <w:szCs w:val="22"/>
        </w:rPr>
      </w:pPr>
      <w:r w:rsidRPr="00336802">
        <w:rPr>
          <w:rFonts w:ascii="Cambria" w:hAnsi="Cambria"/>
          <w:sz w:val="22"/>
          <w:szCs w:val="22"/>
        </w:rPr>
        <w:t xml:space="preserve">V Bratislave, dňa </w:t>
      </w:r>
      <w:r>
        <w:rPr>
          <w:rFonts w:ascii="Cambria" w:hAnsi="Cambria"/>
          <w:sz w:val="22"/>
          <w:szCs w:val="22"/>
        </w:rPr>
        <w:t>__.__.20__</w:t>
      </w:r>
      <w:r>
        <w:rPr>
          <w:rFonts w:ascii="Cambria" w:hAnsi="Cambria"/>
          <w:sz w:val="22"/>
          <w:szCs w:val="22"/>
        </w:rPr>
        <w:tab/>
      </w:r>
      <w:r>
        <w:rPr>
          <w:rFonts w:ascii="Cambria" w:hAnsi="Cambria"/>
          <w:sz w:val="22"/>
          <w:szCs w:val="22"/>
        </w:rPr>
        <w:tab/>
      </w:r>
      <w:r w:rsidRPr="00336802">
        <w:rPr>
          <w:rFonts w:ascii="Cambria" w:hAnsi="Cambria"/>
          <w:sz w:val="22"/>
          <w:szCs w:val="22"/>
        </w:rPr>
        <w:tab/>
      </w:r>
      <w:r w:rsidRPr="00336802">
        <w:rPr>
          <w:rFonts w:ascii="Cambria" w:hAnsi="Cambria"/>
          <w:sz w:val="22"/>
          <w:szCs w:val="22"/>
        </w:rPr>
        <w:tab/>
        <w:t>V &lt;</w:t>
      </w:r>
      <w:r w:rsidRPr="00336802">
        <w:rPr>
          <w:rFonts w:ascii="Cambria" w:hAnsi="Cambria"/>
          <w:color w:val="00B0F0"/>
          <w:sz w:val="22"/>
          <w:szCs w:val="22"/>
        </w:rPr>
        <w:t xml:space="preserve">vyplní uchádzač </w:t>
      </w:r>
      <w:r w:rsidRPr="00336802">
        <w:rPr>
          <w:rFonts w:ascii="Cambria" w:hAnsi="Cambria"/>
          <w:sz w:val="22"/>
          <w:szCs w:val="22"/>
        </w:rPr>
        <w:t>&gt;, dňa __.__.20__</w:t>
      </w:r>
    </w:p>
    <w:p w14:paraId="775FCE70" w14:textId="77777777" w:rsidR="00BA7B0F" w:rsidRPr="00336802" w:rsidRDefault="00BA7B0F" w:rsidP="00BA7B0F">
      <w:pPr>
        <w:spacing w:before="10"/>
        <w:ind w:right="196"/>
        <w:jc w:val="both"/>
        <w:rPr>
          <w:rFonts w:ascii="Cambria" w:hAnsi="Cambria"/>
          <w:sz w:val="22"/>
          <w:szCs w:val="22"/>
        </w:rPr>
      </w:pPr>
    </w:p>
    <w:p w14:paraId="317F89E9" w14:textId="7AF06A7F" w:rsidR="00BA7B0F" w:rsidRDefault="00BA7B0F" w:rsidP="00BA7B0F">
      <w:pPr>
        <w:spacing w:before="10"/>
        <w:ind w:right="196"/>
        <w:jc w:val="both"/>
        <w:rPr>
          <w:rFonts w:ascii="Cambria" w:hAnsi="Cambria"/>
          <w:sz w:val="22"/>
          <w:szCs w:val="22"/>
        </w:rPr>
      </w:pPr>
    </w:p>
    <w:p w14:paraId="74327F8C" w14:textId="50540FF9" w:rsidR="00025977" w:rsidRDefault="00025977" w:rsidP="00BA7B0F">
      <w:pPr>
        <w:spacing w:before="10"/>
        <w:ind w:right="196"/>
        <w:jc w:val="both"/>
        <w:rPr>
          <w:rFonts w:ascii="Cambria" w:hAnsi="Cambria"/>
          <w:sz w:val="22"/>
          <w:szCs w:val="22"/>
        </w:rPr>
      </w:pPr>
    </w:p>
    <w:p w14:paraId="43F5B5DF" w14:textId="77777777" w:rsidR="00025977" w:rsidRPr="00336802" w:rsidRDefault="00025977" w:rsidP="00BA7B0F">
      <w:pPr>
        <w:spacing w:before="10"/>
        <w:ind w:right="196"/>
        <w:jc w:val="both"/>
        <w:rPr>
          <w:rFonts w:ascii="Cambria" w:hAnsi="Cambria"/>
          <w:sz w:val="22"/>
          <w:szCs w:val="22"/>
        </w:rPr>
      </w:pPr>
    </w:p>
    <w:p w14:paraId="04DA86CA" w14:textId="77777777" w:rsidR="00BA7B0F" w:rsidRPr="00336802" w:rsidRDefault="00BA7B0F" w:rsidP="00BA7B0F">
      <w:pPr>
        <w:spacing w:before="10"/>
        <w:ind w:right="196"/>
        <w:jc w:val="both"/>
        <w:rPr>
          <w:rFonts w:ascii="Cambria" w:hAnsi="Cambria"/>
          <w:sz w:val="22"/>
          <w:szCs w:val="22"/>
        </w:rPr>
      </w:pPr>
      <w:r>
        <w:rPr>
          <w:rFonts w:ascii="Cambria" w:hAnsi="Cambria"/>
          <w:sz w:val="22"/>
          <w:szCs w:val="22"/>
        </w:rPr>
        <w:t>___________________________________</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___________________________________</w:t>
      </w:r>
    </w:p>
    <w:p w14:paraId="4E71B060" w14:textId="77777777" w:rsidR="00BA7B0F" w:rsidRPr="00336802" w:rsidRDefault="00BA7B0F" w:rsidP="00BA7B0F">
      <w:pPr>
        <w:spacing w:before="10"/>
        <w:ind w:right="196"/>
        <w:jc w:val="both"/>
        <w:rPr>
          <w:rFonts w:ascii="Cambria" w:hAnsi="Cambria"/>
          <w:sz w:val="22"/>
          <w:szCs w:val="22"/>
        </w:rPr>
      </w:pPr>
      <w:r w:rsidRPr="00336802">
        <w:rPr>
          <w:rFonts w:ascii="Cambria" w:hAnsi="Cambria"/>
          <w:sz w:val="22"/>
          <w:szCs w:val="22"/>
        </w:rPr>
        <w:t>&lt;</w:t>
      </w:r>
      <w:r w:rsidRPr="00336802">
        <w:rPr>
          <w:rFonts w:ascii="Cambria" w:hAnsi="Cambria"/>
          <w:color w:val="00B0F0"/>
          <w:sz w:val="22"/>
          <w:szCs w:val="22"/>
        </w:rPr>
        <w:t>vyplní VO</w:t>
      </w:r>
      <w:r w:rsidRPr="00336802">
        <w:rPr>
          <w:rFonts w:ascii="Cambria" w:hAnsi="Cambria"/>
          <w:sz w:val="22"/>
          <w:szCs w:val="22"/>
        </w:rPr>
        <w:t>&gt;</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&lt;</w:t>
      </w:r>
      <w:r w:rsidRPr="00336802">
        <w:rPr>
          <w:rFonts w:ascii="Cambria" w:hAnsi="Cambria"/>
          <w:color w:val="00B0F0"/>
          <w:sz w:val="22"/>
          <w:szCs w:val="22"/>
        </w:rPr>
        <w:t>vyplní uchádzač</w:t>
      </w:r>
      <w:r w:rsidRPr="00336802">
        <w:rPr>
          <w:rFonts w:ascii="Cambria" w:hAnsi="Cambria"/>
          <w:sz w:val="22"/>
          <w:szCs w:val="22"/>
        </w:rPr>
        <w:t>&gt;</w:t>
      </w:r>
    </w:p>
    <w:p w14:paraId="3167D4FF" w14:textId="77777777" w:rsidR="007E3DFF" w:rsidRPr="006D150B" w:rsidRDefault="007E3DFF" w:rsidP="00FD6CC1">
      <w:pPr>
        <w:pStyle w:val="BodyTextIndent"/>
        <w:spacing w:before="120" w:after="120"/>
        <w:ind w:left="0" w:firstLine="0"/>
        <w:jc w:val="both"/>
        <w:rPr>
          <w:rFonts w:ascii="Cambria" w:hAnsi="Cambria"/>
          <w:sz w:val="22"/>
          <w:szCs w:val="22"/>
        </w:rPr>
      </w:pPr>
    </w:p>
    <w:sectPr w:rsidR="007E3DFF" w:rsidRPr="006D150B" w:rsidSect="0078110C">
      <w:headerReference w:type="default" r:id="rId10"/>
      <w:footerReference w:type="default" r:id="rId11"/>
      <w:pgSz w:w="11906" w:h="16838"/>
      <w:pgMar w:top="1276" w:right="1134" w:bottom="1843"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EA420" w14:textId="77777777" w:rsidR="00374873" w:rsidRDefault="00374873">
      <w:r>
        <w:separator/>
      </w:r>
    </w:p>
  </w:endnote>
  <w:endnote w:type="continuationSeparator" w:id="0">
    <w:p w14:paraId="35FF1467" w14:textId="77777777" w:rsidR="00374873" w:rsidRDefault="00374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loucester MT Extra Condensed">
    <w:panose1 w:val="02030808020601010101"/>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0BA6A" w14:textId="77777777" w:rsidR="00CA42A8" w:rsidRPr="003A21DE" w:rsidRDefault="00CA42A8" w:rsidP="00A56FB6">
    <w:pPr>
      <w:pStyle w:val="Footer"/>
      <w:jc w:val="center"/>
      <w:rPr>
        <w:sz w:val="22"/>
        <w:szCs w:val="22"/>
      </w:rPr>
    </w:pPr>
    <w:r w:rsidRPr="003A21DE">
      <w:rPr>
        <w:sz w:val="22"/>
        <w:szCs w:val="22"/>
      </w:rPr>
      <w:fldChar w:fldCharType="begin"/>
    </w:r>
    <w:r w:rsidRPr="003A21DE">
      <w:rPr>
        <w:sz w:val="22"/>
        <w:szCs w:val="22"/>
      </w:rPr>
      <w:instrText xml:space="preserve"> PAGE   \* MERGEFORMAT </w:instrText>
    </w:r>
    <w:r w:rsidRPr="003A21DE">
      <w:rPr>
        <w:sz w:val="22"/>
        <w:szCs w:val="22"/>
      </w:rPr>
      <w:fldChar w:fldCharType="separate"/>
    </w:r>
    <w:r w:rsidR="00EF3200">
      <w:rPr>
        <w:noProof/>
        <w:sz w:val="22"/>
        <w:szCs w:val="22"/>
      </w:rPr>
      <w:t>6</w:t>
    </w:r>
    <w:r w:rsidRPr="003A21DE">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3E9E6" w14:textId="77777777" w:rsidR="00374873" w:rsidRDefault="00374873">
      <w:r>
        <w:separator/>
      </w:r>
    </w:p>
  </w:footnote>
  <w:footnote w:type="continuationSeparator" w:id="0">
    <w:p w14:paraId="0DF8B0A1" w14:textId="77777777" w:rsidR="00374873" w:rsidRDefault="00374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35"/>
    <w:multiLevelType w:val="multilevel"/>
    <w:tmpl w:val="61DA65E4"/>
    <w:lvl w:ilvl="0">
      <w:start w:val="1"/>
      <w:numFmt w:val="decimal"/>
      <w:lvlText w:val="%1."/>
      <w:lvlJc w:val="left"/>
      <w:pPr>
        <w:ind w:left="527" w:hanging="428"/>
      </w:pPr>
      <w:rPr>
        <w:rFonts w:asciiTheme="majorHAnsi" w:hAnsiTheme="majorHAnsi" w:cs="Arial" w:hint="default"/>
        <w:b w:val="0"/>
        <w:bCs w:val="0"/>
        <w:sz w:val="22"/>
        <w:szCs w:val="22"/>
      </w:rPr>
    </w:lvl>
    <w:lvl w:ilvl="1">
      <w:start w:val="1"/>
      <w:numFmt w:val="decimal"/>
      <w:lvlText w:val="%1.%2."/>
      <w:lvlJc w:val="left"/>
      <w:pPr>
        <w:ind w:left="527" w:hanging="382"/>
      </w:pPr>
      <w:rPr>
        <w:rFonts w:asciiTheme="majorHAnsi" w:hAnsiTheme="majorHAnsi" w:cs="Arial" w:hint="default"/>
        <w:b w:val="0"/>
        <w:bCs w:val="0"/>
        <w:sz w:val="22"/>
        <w:szCs w:val="22"/>
      </w:rPr>
    </w:lvl>
    <w:lvl w:ilvl="2">
      <w:numFmt w:val="bullet"/>
      <w:lvlText w:val="•"/>
      <w:lvlJc w:val="left"/>
      <w:pPr>
        <w:ind w:left="2415" w:hanging="382"/>
      </w:pPr>
    </w:lvl>
    <w:lvl w:ilvl="3">
      <w:numFmt w:val="bullet"/>
      <w:lvlText w:val="•"/>
      <w:lvlJc w:val="left"/>
      <w:pPr>
        <w:ind w:left="3359" w:hanging="382"/>
      </w:pPr>
    </w:lvl>
    <w:lvl w:ilvl="4">
      <w:numFmt w:val="bullet"/>
      <w:lvlText w:val="•"/>
      <w:lvlJc w:val="left"/>
      <w:pPr>
        <w:ind w:left="4303" w:hanging="382"/>
      </w:pPr>
    </w:lvl>
    <w:lvl w:ilvl="5">
      <w:numFmt w:val="bullet"/>
      <w:lvlText w:val="•"/>
      <w:lvlJc w:val="left"/>
      <w:pPr>
        <w:ind w:left="5247" w:hanging="382"/>
      </w:pPr>
    </w:lvl>
    <w:lvl w:ilvl="6">
      <w:numFmt w:val="bullet"/>
      <w:lvlText w:val="•"/>
      <w:lvlJc w:val="left"/>
      <w:pPr>
        <w:ind w:left="6190" w:hanging="382"/>
      </w:pPr>
    </w:lvl>
    <w:lvl w:ilvl="7">
      <w:numFmt w:val="bullet"/>
      <w:lvlText w:val="•"/>
      <w:lvlJc w:val="left"/>
      <w:pPr>
        <w:ind w:left="7134" w:hanging="382"/>
      </w:pPr>
    </w:lvl>
    <w:lvl w:ilvl="8">
      <w:numFmt w:val="bullet"/>
      <w:lvlText w:val="•"/>
      <w:lvlJc w:val="left"/>
      <w:pPr>
        <w:ind w:left="8078" w:hanging="382"/>
      </w:pPr>
    </w:lvl>
  </w:abstractNum>
  <w:abstractNum w:abstractNumId="1" w15:restartNumberingAfterBreak="0">
    <w:nsid w:val="04BD7FD5"/>
    <w:multiLevelType w:val="multilevel"/>
    <w:tmpl w:val="D69CDAF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F859AB"/>
    <w:multiLevelType w:val="multilevel"/>
    <w:tmpl w:val="F5EAB6BC"/>
    <w:lvl w:ilvl="0">
      <w:start w:val="2"/>
      <w:numFmt w:val="none"/>
      <w:lvlText w:val="10."/>
      <w:lvlJc w:val="left"/>
      <w:pPr>
        <w:tabs>
          <w:tab w:val="num" w:pos="340"/>
        </w:tabs>
        <w:ind w:left="340" w:hanging="340"/>
      </w:pPr>
      <w:rPr>
        <w:rFonts w:hint="default"/>
        <w:sz w:val="24"/>
        <w:szCs w:val="24"/>
      </w:rPr>
    </w:lvl>
    <w:lvl w:ilvl="1">
      <w:start w:val="1"/>
      <w:numFmt w:val="decimal"/>
      <w:lvlText w:val="%19.%2."/>
      <w:lvlJc w:val="left"/>
      <w:pPr>
        <w:tabs>
          <w:tab w:val="num" w:pos="907"/>
        </w:tabs>
        <w:ind w:left="907" w:hanging="567"/>
      </w:pPr>
      <w:rPr>
        <w:rFonts w:hint="default"/>
        <w:b w:val="0"/>
        <w:i w:val="0"/>
        <w:sz w:val="22"/>
        <w:szCs w:val="22"/>
      </w:rPr>
    </w:lvl>
    <w:lvl w:ilvl="2">
      <w:start w:val="1"/>
      <w:numFmt w:val="decimal"/>
      <w:lvlText w:val="%110.%2.%3."/>
      <w:lvlJc w:val="left"/>
      <w:pPr>
        <w:tabs>
          <w:tab w:val="num" w:pos="1701"/>
        </w:tabs>
        <w:ind w:left="1701" w:hanging="794"/>
      </w:pPr>
      <w:rPr>
        <w:rFonts w:hint="default"/>
      </w:rPr>
    </w:lvl>
    <w:lvl w:ilvl="3">
      <w:start w:val="1"/>
      <w:numFmt w:val="decimal"/>
      <w:lvlText w:val="%110.%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FFD1E0B"/>
    <w:multiLevelType w:val="multilevel"/>
    <w:tmpl w:val="C2746E1C"/>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6.%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3B2FE6"/>
    <w:multiLevelType w:val="hybridMultilevel"/>
    <w:tmpl w:val="3E6AD78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12298F"/>
    <w:multiLevelType w:val="multilevel"/>
    <w:tmpl w:val="3BE67288"/>
    <w:lvl w:ilvl="0">
      <w:start w:val="2"/>
      <w:numFmt w:val="none"/>
      <w:lvlText w:val="10."/>
      <w:lvlJc w:val="left"/>
      <w:pPr>
        <w:tabs>
          <w:tab w:val="num" w:pos="340"/>
        </w:tabs>
        <w:ind w:left="340" w:hanging="340"/>
      </w:pPr>
      <w:rPr>
        <w:rFonts w:hint="default"/>
        <w:sz w:val="24"/>
        <w:szCs w:val="24"/>
      </w:rPr>
    </w:lvl>
    <w:lvl w:ilvl="1">
      <w:start w:val="1"/>
      <w:numFmt w:val="decimal"/>
      <w:lvlText w:val="%110.%2."/>
      <w:lvlJc w:val="left"/>
      <w:pPr>
        <w:tabs>
          <w:tab w:val="num" w:pos="907"/>
        </w:tabs>
        <w:ind w:left="907" w:hanging="567"/>
      </w:pPr>
      <w:rPr>
        <w:rFonts w:hint="default"/>
        <w:b w:val="0"/>
        <w:i w:val="0"/>
        <w:sz w:val="20"/>
        <w:szCs w:val="24"/>
      </w:rPr>
    </w:lvl>
    <w:lvl w:ilvl="2">
      <w:start w:val="1"/>
      <w:numFmt w:val="decimal"/>
      <w:lvlText w:val="%110.%2.%3."/>
      <w:lvlJc w:val="left"/>
      <w:pPr>
        <w:tabs>
          <w:tab w:val="num" w:pos="1701"/>
        </w:tabs>
        <w:ind w:left="1701" w:hanging="794"/>
      </w:pPr>
      <w:rPr>
        <w:rFonts w:hint="default"/>
      </w:rPr>
    </w:lvl>
    <w:lvl w:ilvl="3">
      <w:start w:val="1"/>
      <w:numFmt w:val="decimal"/>
      <w:lvlText w:val="%110.%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D772218"/>
    <w:multiLevelType w:val="multilevel"/>
    <w:tmpl w:val="3338770A"/>
    <w:lvl w:ilvl="0">
      <w:start w:val="1"/>
      <w:numFmt w:val="decimal"/>
      <w:lvlText w:val="%1"/>
      <w:lvlJc w:val="left"/>
      <w:pPr>
        <w:tabs>
          <w:tab w:val="num" w:pos="705"/>
        </w:tabs>
        <w:ind w:left="705" w:hanging="705"/>
      </w:pPr>
      <w:rPr>
        <w:rFonts w:hint="default"/>
      </w:rPr>
    </w:lvl>
    <w:lvl w:ilvl="1">
      <w:start w:val="1"/>
      <w:numFmt w:val="decimal"/>
      <w:lvlText w:val="4.%2"/>
      <w:lvlJc w:val="left"/>
      <w:pPr>
        <w:tabs>
          <w:tab w:val="num" w:pos="705"/>
        </w:tabs>
        <w:ind w:left="705" w:hanging="705"/>
      </w:pPr>
      <w:rPr>
        <w:rFonts w:hint="default"/>
        <w:color w:val="1D1B11"/>
      </w:rPr>
    </w:lvl>
    <w:lvl w:ilvl="2">
      <w:start w:val="1"/>
      <w:numFmt w:val="decimal"/>
      <w:lvlText w:val="6.%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E6C52E3"/>
    <w:multiLevelType w:val="multilevel"/>
    <w:tmpl w:val="1270D14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597A07"/>
    <w:multiLevelType w:val="multilevel"/>
    <w:tmpl w:val="D1B0C4EE"/>
    <w:lvl w:ilvl="0">
      <w:start w:val="11"/>
      <w:numFmt w:val="none"/>
      <w:lvlText w:val="8"/>
      <w:lvlJc w:val="left"/>
      <w:pPr>
        <w:tabs>
          <w:tab w:val="num" w:pos="360"/>
        </w:tabs>
        <w:ind w:left="360" w:hanging="360"/>
      </w:pPr>
      <w:rPr>
        <w:rFonts w:hint="default"/>
        <w:color w:val="auto"/>
      </w:rPr>
    </w:lvl>
    <w:lvl w:ilvl="1">
      <w:start w:val="1"/>
      <w:numFmt w:val="decimal"/>
      <w:lvlText w:val="%16.%2"/>
      <w:lvlJc w:val="left"/>
      <w:pPr>
        <w:tabs>
          <w:tab w:val="num" w:pos="360"/>
        </w:tabs>
        <w:ind w:left="360" w:hanging="360"/>
      </w:pPr>
      <w:rPr>
        <w:rFonts w:hint="default"/>
        <w:b w:val="0"/>
        <w:bCs/>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9" w15:restartNumberingAfterBreak="0">
    <w:nsid w:val="362A3432"/>
    <w:multiLevelType w:val="multilevel"/>
    <w:tmpl w:val="5B08CB7A"/>
    <w:lvl w:ilvl="0">
      <w:start w:val="10"/>
      <w:numFmt w:val="decimal"/>
      <w:lvlText w:val="%1"/>
      <w:lvlJc w:val="left"/>
      <w:pPr>
        <w:ind w:left="408" w:hanging="408"/>
      </w:pPr>
      <w:rPr>
        <w:rFonts w:hint="default"/>
      </w:rPr>
    </w:lvl>
    <w:lvl w:ilvl="1">
      <w:start w:val="1"/>
      <w:numFmt w:val="decimal"/>
      <w:lvlText w:val="%1.%2"/>
      <w:lvlJc w:val="left"/>
      <w:pPr>
        <w:ind w:left="1116" w:hanging="408"/>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812418B"/>
    <w:multiLevelType w:val="hybridMultilevel"/>
    <w:tmpl w:val="2A30F87A"/>
    <w:lvl w:ilvl="0" w:tplc="D638B438">
      <w:start w:val="1"/>
      <w:numFmt w:val="decimal"/>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3BBE2C26"/>
    <w:multiLevelType w:val="multilevel"/>
    <w:tmpl w:val="F8661B76"/>
    <w:lvl w:ilvl="0">
      <w:start w:val="1"/>
      <w:numFmt w:val="decimal"/>
      <w:lvlText w:val="%1."/>
      <w:lvlJc w:val="left"/>
      <w:pPr>
        <w:ind w:left="720" w:hanging="360"/>
      </w:pPr>
      <w:rPr>
        <w:b w:val="0"/>
        <w:bCs w:val="0"/>
        <w:sz w:val="22"/>
        <w:szCs w:val="22"/>
      </w:rPr>
    </w:lvl>
    <w:lvl w:ilvl="1">
      <w:start w:val="1"/>
      <w:numFmt w:val="decimal"/>
      <w:isLgl/>
      <w:lvlText w:val="%1.%2."/>
      <w:lvlJc w:val="left"/>
      <w:pPr>
        <w:ind w:left="1080" w:hanging="720"/>
      </w:pPr>
      <w:rPr>
        <w:b w:val="0"/>
        <w:bCs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2" w15:restartNumberingAfterBreak="0">
    <w:nsid w:val="3C02484B"/>
    <w:multiLevelType w:val="hybridMultilevel"/>
    <w:tmpl w:val="7C66CC7E"/>
    <w:lvl w:ilvl="0" w:tplc="D1403DD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42FF74AB"/>
    <w:multiLevelType w:val="hybridMultilevel"/>
    <w:tmpl w:val="7DBE6098"/>
    <w:lvl w:ilvl="0" w:tplc="4002E38E">
      <w:start w:val="1"/>
      <w:numFmt w:val="decimal"/>
      <w:lvlText w:val="10.%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08C54C2"/>
    <w:multiLevelType w:val="multilevel"/>
    <w:tmpl w:val="EB2A6BCA"/>
    <w:lvl w:ilvl="0">
      <w:start w:val="2"/>
      <w:numFmt w:val="none"/>
      <w:lvlText w:val="9."/>
      <w:lvlJc w:val="left"/>
      <w:pPr>
        <w:tabs>
          <w:tab w:val="num" w:pos="1048"/>
        </w:tabs>
        <w:ind w:left="1048" w:hanging="340"/>
      </w:pPr>
      <w:rPr>
        <w:rFonts w:hint="default"/>
        <w:sz w:val="24"/>
        <w:szCs w:val="24"/>
      </w:rPr>
    </w:lvl>
    <w:lvl w:ilvl="1">
      <w:start w:val="1"/>
      <w:numFmt w:val="decimal"/>
      <w:lvlText w:val="%17.%2."/>
      <w:lvlJc w:val="left"/>
      <w:pPr>
        <w:tabs>
          <w:tab w:val="num" w:pos="1615"/>
        </w:tabs>
        <w:ind w:left="1615" w:hanging="567"/>
      </w:pPr>
      <w:rPr>
        <w:rFonts w:hint="default"/>
        <w:b w:val="0"/>
        <w:i w:val="0"/>
        <w:sz w:val="22"/>
        <w:szCs w:val="22"/>
      </w:rPr>
    </w:lvl>
    <w:lvl w:ilvl="2">
      <w:start w:val="1"/>
      <w:numFmt w:val="decimal"/>
      <w:lvlText w:val="%19.%2.%3."/>
      <w:lvlJc w:val="left"/>
      <w:pPr>
        <w:tabs>
          <w:tab w:val="num" w:pos="2409"/>
        </w:tabs>
        <w:ind w:left="2409" w:hanging="794"/>
      </w:pPr>
      <w:rPr>
        <w:rFonts w:hint="default"/>
      </w:rPr>
    </w:lvl>
    <w:lvl w:ilvl="3">
      <w:start w:val="1"/>
      <w:numFmt w:val="decimal"/>
      <w:lvlText w:val="%19.%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6" w15:restartNumberingAfterBreak="0">
    <w:nsid w:val="59276CD7"/>
    <w:multiLevelType w:val="multilevel"/>
    <w:tmpl w:val="A27CFCEA"/>
    <w:lvl w:ilvl="0">
      <w:start w:val="7"/>
      <w:numFmt w:val="decimal"/>
      <w:lvlText w:val="%1"/>
      <w:lvlJc w:val="left"/>
      <w:pPr>
        <w:ind w:left="821" w:hanging="709"/>
      </w:pPr>
    </w:lvl>
    <w:lvl w:ilvl="1">
      <w:start w:val="1"/>
      <w:numFmt w:val="decimal"/>
      <w:lvlText w:val="%1.%2."/>
      <w:lvlJc w:val="left"/>
      <w:pPr>
        <w:ind w:left="821" w:hanging="709"/>
      </w:pPr>
      <w:rPr>
        <w:rFonts w:ascii="Cambria" w:eastAsia="Times New Roman" w:hAnsi="Cambria" w:cs="Times New Roman" w:hint="default"/>
        <w:sz w:val="22"/>
        <w:szCs w:val="24"/>
      </w:rPr>
    </w:lvl>
    <w:lvl w:ilvl="2">
      <w:start w:val="1"/>
      <w:numFmt w:val="bullet"/>
      <w:lvlText w:val="•"/>
      <w:lvlJc w:val="left"/>
      <w:pPr>
        <w:ind w:left="2654" w:hanging="709"/>
      </w:pPr>
    </w:lvl>
    <w:lvl w:ilvl="3">
      <w:start w:val="1"/>
      <w:numFmt w:val="bullet"/>
      <w:lvlText w:val="•"/>
      <w:lvlJc w:val="left"/>
      <w:pPr>
        <w:ind w:left="3570" w:hanging="709"/>
      </w:pPr>
    </w:lvl>
    <w:lvl w:ilvl="4">
      <w:start w:val="1"/>
      <w:numFmt w:val="bullet"/>
      <w:lvlText w:val="•"/>
      <w:lvlJc w:val="left"/>
      <w:pPr>
        <w:ind w:left="4487" w:hanging="709"/>
      </w:pPr>
    </w:lvl>
    <w:lvl w:ilvl="5">
      <w:start w:val="1"/>
      <w:numFmt w:val="bullet"/>
      <w:lvlText w:val="•"/>
      <w:lvlJc w:val="left"/>
      <w:pPr>
        <w:ind w:left="5403" w:hanging="709"/>
      </w:pPr>
    </w:lvl>
    <w:lvl w:ilvl="6">
      <w:start w:val="1"/>
      <w:numFmt w:val="bullet"/>
      <w:lvlText w:val="•"/>
      <w:lvlJc w:val="left"/>
      <w:pPr>
        <w:ind w:left="6320" w:hanging="709"/>
      </w:pPr>
    </w:lvl>
    <w:lvl w:ilvl="7">
      <w:start w:val="1"/>
      <w:numFmt w:val="bullet"/>
      <w:lvlText w:val="•"/>
      <w:lvlJc w:val="left"/>
      <w:pPr>
        <w:ind w:left="7236" w:hanging="709"/>
      </w:pPr>
    </w:lvl>
    <w:lvl w:ilvl="8">
      <w:start w:val="1"/>
      <w:numFmt w:val="bullet"/>
      <w:lvlText w:val="•"/>
      <w:lvlJc w:val="left"/>
      <w:pPr>
        <w:ind w:left="8153" w:hanging="709"/>
      </w:pPr>
    </w:lvl>
  </w:abstractNum>
  <w:abstractNum w:abstractNumId="17" w15:restartNumberingAfterBreak="0">
    <w:nsid w:val="59794FB3"/>
    <w:multiLevelType w:val="multilevel"/>
    <w:tmpl w:val="29C4AA9C"/>
    <w:lvl w:ilvl="0">
      <w:start w:val="2"/>
      <w:numFmt w:val="none"/>
      <w:lvlText w:val="4."/>
      <w:lvlJc w:val="left"/>
      <w:pPr>
        <w:tabs>
          <w:tab w:val="num" w:pos="340"/>
        </w:tabs>
        <w:ind w:left="340" w:hanging="340"/>
      </w:pPr>
      <w:rPr>
        <w:rFonts w:hint="default"/>
        <w:sz w:val="24"/>
        <w:szCs w:val="24"/>
      </w:rPr>
    </w:lvl>
    <w:lvl w:ilvl="1">
      <w:start w:val="1"/>
      <w:numFmt w:val="decimal"/>
      <w:lvlText w:val="%14.%2."/>
      <w:lvlJc w:val="left"/>
      <w:pPr>
        <w:tabs>
          <w:tab w:val="num" w:pos="907"/>
        </w:tabs>
        <w:ind w:left="907" w:hanging="567"/>
      </w:pPr>
      <w:rPr>
        <w:rFonts w:hint="default"/>
        <w:b w:val="0"/>
        <w:i w:val="0"/>
        <w:sz w:val="22"/>
        <w:szCs w:val="22"/>
      </w:rPr>
    </w:lvl>
    <w:lvl w:ilvl="2">
      <w:start w:val="1"/>
      <w:numFmt w:val="decimal"/>
      <w:lvlText w:val="%14.%2.%3."/>
      <w:lvlJc w:val="left"/>
      <w:pPr>
        <w:tabs>
          <w:tab w:val="num" w:pos="1701"/>
        </w:tabs>
        <w:ind w:left="1701" w:hanging="794"/>
      </w:pPr>
      <w:rPr>
        <w:rFonts w:hint="default"/>
      </w:rPr>
    </w:lvl>
    <w:lvl w:ilvl="3">
      <w:start w:val="1"/>
      <w:numFmt w:val="decimal"/>
      <w:lvlText w:val="%19.%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5CBD7FA2"/>
    <w:multiLevelType w:val="multilevel"/>
    <w:tmpl w:val="436C0100"/>
    <w:lvl w:ilvl="0">
      <w:start w:val="5"/>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21" w15:restartNumberingAfterBreak="0">
    <w:nsid w:val="67697A3C"/>
    <w:multiLevelType w:val="multilevel"/>
    <w:tmpl w:val="653C320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A372098"/>
    <w:multiLevelType w:val="multilevel"/>
    <w:tmpl w:val="D4D21B84"/>
    <w:lvl w:ilvl="0">
      <w:start w:val="2"/>
      <w:numFmt w:val="none"/>
      <w:lvlText w:val="11."/>
      <w:lvlJc w:val="left"/>
      <w:pPr>
        <w:tabs>
          <w:tab w:val="num" w:pos="340"/>
        </w:tabs>
        <w:ind w:left="340" w:hanging="340"/>
      </w:pPr>
      <w:rPr>
        <w:rFonts w:hint="default"/>
        <w:sz w:val="24"/>
        <w:szCs w:val="24"/>
      </w:rPr>
    </w:lvl>
    <w:lvl w:ilvl="1">
      <w:start w:val="1"/>
      <w:numFmt w:val="decimal"/>
      <w:lvlText w:val="%18.%2."/>
      <w:lvlJc w:val="left"/>
      <w:pPr>
        <w:tabs>
          <w:tab w:val="num" w:pos="907"/>
        </w:tabs>
        <w:ind w:left="907" w:hanging="567"/>
      </w:pPr>
      <w:rPr>
        <w:rFonts w:hint="default"/>
        <w:b w:val="0"/>
        <w:i w:val="0"/>
        <w:sz w:val="22"/>
        <w:szCs w:val="22"/>
      </w:rPr>
    </w:lvl>
    <w:lvl w:ilvl="2">
      <w:start w:val="1"/>
      <w:numFmt w:val="decimal"/>
      <w:lvlText w:val="%111.%2.%3."/>
      <w:lvlJc w:val="left"/>
      <w:pPr>
        <w:tabs>
          <w:tab w:val="num" w:pos="1701"/>
        </w:tabs>
        <w:ind w:left="1701" w:hanging="794"/>
      </w:pPr>
      <w:rPr>
        <w:rFonts w:hint="default"/>
      </w:rPr>
    </w:lvl>
    <w:lvl w:ilvl="3">
      <w:start w:val="1"/>
      <w:numFmt w:val="decimal"/>
      <w:lvlText w:val="%11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E71314A"/>
    <w:multiLevelType w:val="multilevel"/>
    <w:tmpl w:val="3E06FB5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0832679"/>
    <w:multiLevelType w:val="multilevel"/>
    <w:tmpl w:val="314824A4"/>
    <w:lvl w:ilvl="0">
      <w:start w:val="7"/>
      <w:numFmt w:val="decimal"/>
      <w:lvlText w:val="%1"/>
      <w:lvlJc w:val="left"/>
      <w:pPr>
        <w:ind w:left="456" w:hanging="456"/>
      </w:pPr>
      <w:rPr>
        <w:rFonts w:hint="default"/>
      </w:rPr>
    </w:lvl>
    <w:lvl w:ilvl="1">
      <w:start w:val="3"/>
      <w:numFmt w:val="decimal"/>
      <w:lvlText w:val="%1.%2"/>
      <w:lvlJc w:val="left"/>
      <w:pPr>
        <w:ind w:left="996" w:hanging="456"/>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15:restartNumberingAfterBreak="0">
    <w:nsid w:val="7827455E"/>
    <w:multiLevelType w:val="multilevel"/>
    <w:tmpl w:val="C60A1C98"/>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26" w15:restartNumberingAfterBreak="0">
    <w:nsid w:val="7B523E9A"/>
    <w:multiLevelType w:val="multilevel"/>
    <w:tmpl w:val="9238F9C2"/>
    <w:lvl w:ilvl="0">
      <w:start w:val="10"/>
      <w:numFmt w:val="decimal"/>
      <w:lvlText w:val="%1"/>
      <w:lvlJc w:val="left"/>
      <w:pPr>
        <w:ind w:left="375" w:hanging="375"/>
      </w:pPr>
      <w:rPr>
        <w:rFonts w:hint="default"/>
      </w:rPr>
    </w:lvl>
    <w:lvl w:ilvl="1">
      <w:start w:val="1"/>
      <w:numFmt w:val="decimal"/>
      <w:lvlText w:val="9.%2."/>
      <w:lvlJc w:val="left"/>
      <w:pPr>
        <w:ind w:left="1793"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6D56ED"/>
    <w:multiLevelType w:val="multilevel"/>
    <w:tmpl w:val="26225636"/>
    <w:lvl w:ilvl="0">
      <w:start w:val="2"/>
      <w:numFmt w:val="decimal"/>
      <w:lvlText w:val="%1"/>
      <w:lvlJc w:val="left"/>
      <w:pPr>
        <w:ind w:left="456" w:hanging="456"/>
      </w:pPr>
      <w:rPr>
        <w:rFonts w:hint="default"/>
      </w:rPr>
    </w:lvl>
    <w:lvl w:ilvl="1">
      <w:start w:val="2"/>
      <w:numFmt w:val="decimal"/>
      <w:lvlText w:val="%1.%2"/>
      <w:lvlJc w:val="left"/>
      <w:pPr>
        <w:ind w:left="852" w:hanging="456"/>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num w:numId="1">
    <w:abstractNumId w:val="18"/>
  </w:num>
  <w:num w:numId="2">
    <w:abstractNumId w:val="1"/>
  </w:num>
  <w:num w:numId="3">
    <w:abstractNumId w:val="3"/>
  </w:num>
  <w:num w:numId="4">
    <w:abstractNumId w:val="15"/>
  </w:num>
  <w:num w:numId="5">
    <w:abstractNumId w:val="19"/>
  </w:num>
  <w:num w:numId="6">
    <w:abstractNumId w:val="8"/>
  </w:num>
  <w:num w:numId="7">
    <w:abstractNumId w:val="23"/>
  </w:num>
  <w:num w:numId="8">
    <w:abstractNumId w:val="10"/>
  </w:num>
  <w:num w:numId="9">
    <w:abstractNumId w:val="13"/>
  </w:num>
  <w:num w:numId="10">
    <w:abstractNumId w:val="20"/>
  </w:num>
  <w:num w:numId="11">
    <w:abstractNumId w:val="21"/>
  </w:num>
  <w:num w:numId="12">
    <w:abstractNumId w:val="6"/>
  </w:num>
  <w:num w:numId="13">
    <w:abstractNumId w:val="26"/>
  </w:num>
  <w:num w:numId="14">
    <w:abstractNumId w:val="7"/>
  </w:num>
  <w:num w:numId="15">
    <w:abstractNumId w:val="12"/>
  </w:num>
  <w:num w:numId="16">
    <w:abstractNumId w:val="16"/>
    <w:lvlOverride w:ilvl="0">
      <w:startOverride w:val="7"/>
    </w:lvlOverride>
    <w:lvlOverride w:ilvl="1">
      <w:startOverride w:val="1"/>
    </w:lvlOverride>
    <w:lvlOverride w:ilvl="2"/>
    <w:lvlOverride w:ilvl="3"/>
    <w:lvlOverride w:ilvl="4"/>
    <w:lvlOverride w:ilvl="5"/>
    <w:lvlOverride w:ilvl="6"/>
    <w:lvlOverride w:ilvl="7"/>
    <w:lvlOverride w:ilvl="8"/>
  </w:num>
  <w:num w:numId="17">
    <w:abstractNumId w:val="2"/>
  </w:num>
  <w:num w:numId="18">
    <w:abstractNumId w:val="22"/>
  </w:num>
  <w:num w:numId="19">
    <w:abstractNumId w:val="5"/>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5"/>
  </w:num>
  <w:num w:numId="24">
    <w:abstractNumId w:val="27"/>
  </w:num>
  <w:num w:numId="25">
    <w:abstractNumId w:val="24"/>
  </w:num>
  <w:num w:numId="26">
    <w:abstractNumId w:val="0"/>
  </w:num>
  <w:num w:numId="27">
    <w:abstractNumId w:val="4"/>
  </w:num>
  <w:num w:numId="2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10CF8"/>
    <w:rsid w:val="000167AD"/>
    <w:rsid w:val="00017DB5"/>
    <w:rsid w:val="00025551"/>
    <w:rsid w:val="00025977"/>
    <w:rsid w:val="00026D5B"/>
    <w:rsid w:val="00027FD5"/>
    <w:rsid w:val="00030163"/>
    <w:rsid w:val="000310C7"/>
    <w:rsid w:val="00033401"/>
    <w:rsid w:val="00033C26"/>
    <w:rsid w:val="00035E19"/>
    <w:rsid w:val="00044EED"/>
    <w:rsid w:val="00050450"/>
    <w:rsid w:val="00051326"/>
    <w:rsid w:val="00051AC2"/>
    <w:rsid w:val="00051D5F"/>
    <w:rsid w:val="00056725"/>
    <w:rsid w:val="00063927"/>
    <w:rsid w:val="000656F6"/>
    <w:rsid w:val="000770BA"/>
    <w:rsid w:val="000822A6"/>
    <w:rsid w:val="0008285D"/>
    <w:rsid w:val="00090E3B"/>
    <w:rsid w:val="00096025"/>
    <w:rsid w:val="00096D6C"/>
    <w:rsid w:val="000B228F"/>
    <w:rsid w:val="000B334A"/>
    <w:rsid w:val="000B4B01"/>
    <w:rsid w:val="000C1921"/>
    <w:rsid w:val="000C5379"/>
    <w:rsid w:val="000C6A97"/>
    <w:rsid w:val="000C6F72"/>
    <w:rsid w:val="000D1965"/>
    <w:rsid w:val="000D3F39"/>
    <w:rsid w:val="000E2D90"/>
    <w:rsid w:val="000E7E8A"/>
    <w:rsid w:val="000F248C"/>
    <w:rsid w:val="000F521D"/>
    <w:rsid w:val="00100813"/>
    <w:rsid w:val="00106F47"/>
    <w:rsid w:val="00110D1E"/>
    <w:rsid w:val="001119A3"/>
    <w:rsid w:val="001138A7"/>
    <w:rsid w:val="00124045"/>
    <w:rsid w:val="0012705C"/>
    <w:rsid w:val="00132305"/>
    <w:rsid w:val="00146387"/>
    <w:rsid w:val="00164DBE"/>
    <w:rsid w:val="0017262A"/>
    <w:rsid w:val="00175B3C"/>
    <w:rsid w:val="00176C5E"/>
    <w:rsid w:val="00176F7A"/>
    <w:rsid w:val="00177E15"/>
    <w:rsid w:val="0018132C"/>
    <w:rsid w:val="00182B04"/>
    <w:rsid w:val="00195AB2"/>
    <w:rsid w:val="001A5ED8"/>
    <w:rsid w:val="001C0089"/>
    <w:rsid w:val="001C111E"/>
    <w:rsid w:val="001C34B1"/>
    <w:rsid w:val="001C3F81"/>
    <w:rsid w:val="001C58AC"/>
    <w:rsid w:val="001C65CD"/>
    <w:rsid w:val="001C6F07"/>
    <w:rsid w:val="001D4F48"/>
    <w:rsid w:val="001D5678"/>
    <w:rsid w:val="001E19EF"/>
    <w:rsid w:val="001F016C"/>
    <w:rsid w:val="001F077F"/>
    <w:rsid w:val="001F3C7F"/>
    <w:rsid w:val="001F4626"/>
    <w:rsid w:val="0020324D"/>
    <w:rsid w:val="00212489"/>
    <w:rsid w:val="00213197"/>
    <w:rsid w:val="002160E7"/>
    <w:rsid w:val="00220EA9"/>
    <w:rsid w:val="00222917"/>
    <w:rsid w:val="002374BF"/>
    <w:rsid w:val="002430FF"/>
    <w:rsid w:val="00243266"/>
    <w:rsid w:val="00247530"/>
    <w:rsid w:val="002476DD"/>
    <w:rsid w:val="00252D9A"/>
    <w:rsid w:val="00254C93"/>
    <w:rsid w:val="002552F0"/>
    <w:rsid w:val="00256875"/>
    <w:rsid w:val="00257DCB"/>
    <w:rsid w:val="00260B1A"/>
    <w:rsid w:val="002714E2"/>
    <w:rsid w:val="0027438D"/>
    <w:rsid w:val="00274F00"/>
    <w:rsid w:val="00280AF7"/>
    <w:rsid w:val="00281B95"/>
    <w:rsid w:val="002916F5"/>
    <w:rsid w:val="0029459A"/>
    <w:rsid w:val="00297864"/>
    <w:rsid w:val="002A3571"/>
    <w:rsid w:val="002A4293"/>
    <w:rsid w:val="002A5F1A"/>
    <w:rsid w:val="002A7DA3"/>
    <w:rsid w:val="002B241F"/>
    <w:rsid w:val="002B4E6E"/>
    <w:rsid w:val="002B4F13"/>
    <w:rsid w:val="002B6FA9"/>
    <w:rsid w:val="002B7090"/>
    <w:rsid w:val="002B752A"/>
    <w:rsid w:val="002C24A7"/>
    <w:rsid w:val="002C27B7"/>
    <w:rsid w:val="002C3B3D"/>
    <w:rsid w:val="002C444E"/>
    <w:rsid w:val="002C667B"/>
    <w:rsid w:val="002C6B88"/>
    <w:rsid w:val="002D2B16"/>
    <w:rsid w:val="002E1D47"/>
    <w:rsid w:val="002E5617"/>
    <w:rsid w:val="002E60A4"/>
    <w:rsid w:val="002E76A3"/>
    <w:rsid w:val="002F1917"/>
    <w:rsid w:val="002F6328"/>
    <w:rsid w:val="00301237"/>
    <w:rsid w:val="003035EF"/>
    <w:rsid w:val="0030749F"/>
    <w:rsid w:val="00310EF0"/>
    <w:rsid w:val="00313CEF"/>
    <w:rsid w:val="00314531"/>
    <w:rsid w:val="00314C67"/>
    <w:rsid w:val="0031598E"/>
    <w:rsid w:val="00321FDF"/>
    <w:rsid w:val="00331AE0"/>
    <w:rsid w:val="00332725"/>
    <w:rsid w:val="00332A06"/>
    <w:rsid w:val="00332B31"/>
    <w:rsid w:val="00332DC8"/>
    <w:rsid w:val="003336D8"/>
    <w:rsid w:val="00336F27"/>
    <w:rsid w:val="00341BA6"/>
    <w:rsid w:val="00352AED"/>
    <w:rsid w:val="003545BC"/>
    <w:rsid w:val="003558A8"/>
    <w:rsid w:val="0035690B"/>
    <w:rsid w:val="003603B4"/>
    <w:rsid w:val="00362B66"/>
    <w:rsid w:val="00374266"/>
    <w:rsid w:val="00374873"/>
    <w:rsid w:val="00376A97"/>
    <w:rsid w:val="00377596"/>
    <w:rsid w:val="003864C6"/>
    <w:rsid w:val="00387D6C"/>
    <w:rsid w:val="003A1211"/>
    <w:rsid w:val="003A1943"/>
    <w:rsid w:val="003A21DE"/>
    <w:rsid w:val="003A60CD"/>
    <w:rsid w:val="003A71AC"/>
    <w:rsid w:val="003B16BB"/>
    <w:rsid w:val="003B6781"/>
    <w:rsid w:val="003C08BD"/>
    <w:rsid w:val="003C0C02"/>
    <w:rsid w:val="003C1E49"/>
    <w:rsid w:val="003C74D5"/>
    <w:rsid w:val="003E212A"/>
    <w:rsid w:val="003F3D92"/>
    <w:rsid w:val="003F520B"/>
    <w:rsid w:val="003F60EF"/>
    <w:rsid w:val="00400038"/>
    <w:rsid w:val="00402F39"/>
    <w:rsid w:val="00411277"/>
    <w:rsid w:val="0041150A"/>
    <w:rsid w:val="00421DD7"/>
    <w:rsid w:val="0042518B"/>
    <w:rsid w:val="004369C6"/>
    <w:rsid w:val="00437378"/>
    <w:rsid w:val="00443939"/>
    <w:rsid w:val="00443AA3"/>
    <w:rsid w:val="00450A01"/>
    <w:rsid w:val="00452490"/>
    <w:rsid w:val="00452EA0"/>
    <w:rsid w:val="0045756C"/>
    <w:rsid w:val="0045792B"/>
    <w:rsid w:val="0046365F"/>
    <w:rsid w:val="004662CD"/>
    <w:rsid w:val="00467D78"/>
    <w:rsid w:val="00470D1F"/>
    <w:rsid w:val="00471059"/>
    <w:rsid w:val="0047171F"/>
    <w:rsid w:val="00472A36"/>
    <w:rsid w:val="00481351"/>
    <w:rsid w:val="0048264D"/>
    <w:rsid w:val="00491863"/>
    <w:rsid w:val="00491F85"/>
    <w:rsid w:val="00493212"/>
    <w:rsid w:val="004A46C8"/>
    <w:rsid w:val="004B3623"/>
    <w:rsid w:val="004B687B"/>
    <w:rsid w:val="004D0BBD"/>
    <w:rsid w:val="004D100A"/>
    <w:rsid w:val="004D112F"/>
    <w:rsid w:val="004D2A72"/>
    <w:rsid w:val="004D2AAE"/>
    <w:rsid w:val="004D48C0"/>
    <w:rsid w:val="004D4C2E"/>
    <w:rsid w:val="004D5487"/>
    <w:rsid w:val="004D71D8"/>
    <w:rsid w:val="004E1D46"/>
    <w:rsid w:val="004E47DA"/>
    <w:rsid w:val="004F14F7"/>
    <w:rsid w:val="00502CBF"/>
    <w:rsid w:val="00503FA1"/>
    <w:rsid w:val="005106D8"/>
    <w:rsid w:val="005143E9"/>
    <w:rsid w:val="00515B8F"/>
    <w:rsid w:val="00516786"/>
    <w:rsid w:val="005247C0"/>
    <w:rsid w:val="00524D9D"/>
    <w:rsid w:val="0052788F"/>
    <w:rsid w:val="00541BB5"/>
    <w:rsid w:val="00543147"/>
    <w:rsid w:val="00551CA6"/>
    <w:rsid w:val="00555769"/>
    <w:rsid w:val="00562E55"/>
    <w:rsid w:val="00572F10"/>
    <w:rsid w:val="0057586A"/>
    <w:rsid w:val="00577180"/>
    <w:rsid w:val="0058231C"/>
    <w:rsid w:val="0058685C"/>
    <w:rsid w:val="005947D3"/>
    <w:rsid w:val="005A0017"/>
    <w:rsid w:val="005A060D"/>
    <w:rsid w:val="005A2EC2"/>
    <w:rsid w:val="005C1C69"/>
    <w:rsid w:val="005C3049"/>
    <w:rsid w:val="005C472A"/>
    <w:rsid w:val="005C50E5"/>
    <w:rsid w:val="005C65E5"/>
    <w:rsid w:val="005C7EC9"/>
    <w:rsid w:val="005D3DD8"/>
    <w:rsid w:val="005D4C66"/>
    <w:rsid w:val="005E5A36"/>
    <w:rsid w:val="005F7FEC"/>
    <w:rsid w:val="0060049B"/>
    <w:rsid w:val="00601ABD"/>
    <w:rsid w:val="006059CD"/>
    <w:rsid w:val="00612F8B"/>
    <w:rsid w:val="00621B91"/>
    <w:rsid w:val="00623E72"/>
    <w:rsid w:val="00626847"/>
    <w:rsid w:val="00630C68"/>
    <w:rsid w:val="006352E0"/>
    <w:rsid w:val="00637589"/>
    <w:rsid w:val="00664CB7"/>
    <w:rsid w:val="00676346"/>
    <w:rsid w:val="00676EBD"/>
    <w:rsid w:val="00682039"/>
    <w:rsid w:val="0068613D"/>
    <w:rsid w:val="0068684B"/>
    <w:rsid w:val="006872F6"/>
    <w:rsid w:val="00687988"/>
    <w:rsid w:val="006925F2"/>
    <w:rsid w:val="00694942"/>
    <w:rsid w:val="00695B50"/>
    <w:rsid w:val="006972B6"/>
    <w:rsid w:val="006A0371"/>
    <w:rsid w:val="006A050A"/>
    <w:rsid w:val="006A47D7"/>
    <w:rsid w:val="006A77C3"/>
    <w:rsid w:val="006A7C35"/>
    <w:rsid w:val="006B1D75"/>
    <w:rsid w:val="006B6035"/>
    <w:rsid w:val="006B64FD"/>
    <w:rsid w:val="006B697F"/>
    <w:rsid w:val="006B7CCB"/>
    <w:rsid w:val="006C0D60"/>
    <w:rsid w:val="006D150B"/>
    <w:rsid w:val="006D2AD1"/>
    <w:rsid w:val="006D3A7A"/>
    <w:rsid w:val="006D3E40"/>
    <w:rsid w:val="006F4E09"/>
    <w:rsid w:val="006F68DB"/>
    <w:rsid w:val="006F6E38"/>
    <w:rsid w:val="0070156C"/>
    <w:rsid w:val="00701F5C"/>
    <w:rsid w:val="007035E5"/>
    <w:rsid w:val="00713966"/>
    <w:rsid w:val="0071476C"/>
    <w:rsid w:val="007152E9"/>
    <w:rsid w:val="00715E8A"/>
    <w:rsid w:val="0071629F"/>
    <w:rsid w:val="00720BCB"/>
    <w:rsid w:val="00721DBF"/>
    <w:rsid w:val="00726618"/>
    <w:rsid w:val="00726665"/>
    <w:rsid w:val="00736A6D"/>
    <w:rsid w:val="007375EB"/>
    <w:rsid w:val="007402FD"/>
    <w:rsid w:val="00740B7F"/>
    <w:rsid w:val="00743910"/>
    <w:rsid w:val="007451C8"/>
    <w:rsid w:val="00747706"/>
    <w:rsid w:val="007500FE"/>
    <w:rsid w:val="00750B7D"/>
    <w:rsid w:val="00750C15"/>
    <w:rsid w:val="007554FB"/>
    <w:rsid w:val="007561C9"/>
    <w:rsid w:val="00760695"/>
    <w:rsid w:val="007620CD"/>
    <w:rsid w:val="0076357D"/>
    <w:rsid w:val="007664CD"/>
    <w:rsid w:val="00767B51"/>
    <w:rsid w:val="007751B2"/>
    <w:rsid w:val="00775431"/>
    <w:rsid w:val="0077609F"/>
    <w:rsid w:val="0077786A"/>
    <w:rsid w:val="00777B69"/>
    <w:rsid w:val="0078110C"/>
    <w:rsid w:val="00781DF8"/>
    <w:rsid w:val="00783B2F"/>
    <w:rsid w:val="00786FA4"/>
    <w:rsid w:val="007A288C"/>
    <w:rsid w:val="007A7227"/>
    <w:rsid w:val="007B2012"/>
    <w:rsid w:val="007B2DB2"/>
    <w:rsid w:val="007B57CC"/>
    <w:rsid w:val="007C46F6"/>
    <w:rsid w:val="007C628B"/>
    <w:rsid w:val="007D1336"/>
    <w:rsid w:val="007D2B33"/>
    <w:rsid w:val="007D4806"/>
    <w:rsid w:val="007D561E"/>
    <w:rsid w:val="007D6CB2"/>
    <w:rsid w:val="007D6D89"/>
    <w:rsid w:val="007E045C"/>
    <w:rsid w:val="007E0630"/>
    <w:rsid w:val="007E0DA7"/>
    <w:rsid w:val="007E1582"/>
    <w:rsid w:val="007E3DFF"/>
    <w:rsid w:val="007E4A52"/>
    <w:rsid w:val="007F3B65"/>
    <w:rsid w:val="007F4B99"/>
    <w:rsid w:val="007F64AB"/>
    <w:rsid w:val="007F718C"/>
    <w:rsid w:val="00804095"/>
    <w:rsid w:val="00805222"/>
    <w:rsid w:val="008078EC"/>
    <w:rsid w:val="0081288E"/>
    <w:rsid w:val="00813641"/>
    <w:rsid w:val="00825AE8"/>
    <w:rsid w:val="00834FC9"/>
    <w:rsid w:val="008369EC"/>
    <w:rsid w:val="00841580"/>
    <w:rsid w:val="008475AE"/>
    <w:rsid w:val="00847869"/>
    <w:rsid w:val="00856A60"/>
    <w:rsid w:val="00860517"/>
    <w:rsid w:val="00863D1E"/>
    <w:rsid w:val="0086518D"/>
    <w:rsid w:val="00865A9D"/>
    <w:rsid w:val="00867E39"/>
    <w:rsid w:val="00870150"/>
    <w:rsid w:val="008810A1"/>
    <w:rsid w:val="00894618"/>
    <w:rsid w:val="00894705"/>
    <w:rsid w:val="008952E0"/>
    <w:rsid w:val="008A3885"/>
    <w:rsid w:val="008A46A1"/>
    <w:rsid w:val="008A6D8C"/>
    <w:rsid w:val="008B2CC0"/>
    <w:rsid w:val="008B3D16"/>
    <w:rsid w:val="008B5424"/>
    <w:rsid w:val="008B62EE"/>
    <w:rsid w:val="008B79C5"/>
    <w:rsid w:val="008C19C3"/>
    <w:rsid w:val="008C3596"/>
    <w:rsid w:val="008C58DB"/>
    <w:rsid w:val="008C7B3E"/>
    <w:rsid w:val="008D0186"/>
    <w:rsid w:val="008D6308"/>
    <w:rsid w:val="008D6D70"/>
    <w:rsid w:val="008D704B"/>
    <w:rsid w:val="008E348E"/>
    <w:rsid w:val="008E3DAC"/>
    <w:rsid w:val="008E455B"/>
    <w:rsid w:val="008E4E13"/>
    <w:rsid w:val="008E4EEC"/>
    <w:rsid w:val="008F08B7"/>
    <w:rsid w:val="008F6972"/>
    <w:rsid w:val="00906957"/>
    <w:rsid w:val="00910898"/>
    <w:rsid w:val="00911F0B"/>
    <w:rsid w:val="00912489"/>
    <w:rsid w:val="00917398"/>
    <w:rsid w:val="00917DD6"/>
    <w:rsid w:val="00921533"/>
    <w:rsid w:val="009231BB"/>
    <w:rsid w:val="009301AE"/>
    <w:rsid w:val="00931A32"/>
    <w:rsid w:val="00935206"/>
    <w:rsid w:val="00937B65"/>
    <w:rsid w:val="0094176B"/>
    <w:rsid w:val="009432A0"/>
    <w:rsid w:val="00944B81"/>
    <w:rsid w:val="00954B03"/>
    <w:rsid w:val="00966189"/>
    <w:rsid w:val="0096652C"/>
    <w:rsid w:val="00971EF9"/>
    <w:rsid w:val="00976BCF"/>
    <w:rsid w:val="00984E67"/>
    <w:rsid w:val="0098734C"/>
    <w:rsid w:val="00992C80"/>
    <w:rsid w:val="00993FC5"/>
    <w:rsid w:val="0099648C"/>
    <w:rsid w:val="009A30FC"/>
    <w:rsid w:val="009A4C53"/>
    <w:rsid w:val="009A72A3"/>
    <w:rsid w:val="009B0D72"/>
    <w:rsid w:val="009B17BC"/>
    <w:rsid w:val="009B1BEE"/>
    <w:rsid w:val="009B45B0"/>
    <w:rsid w:val="009B6066"/>
    <w:rsid w:val="009B7BB3"/>
    <w:rsid w:val="009C2641"/>
    <w:rsid w:val="009C4378"/>
    <w:rsid w:val="009C44CC"/>
    <w:rsid w:val="009C4F0E"/>
    <w:rsid w:val="009C6335"/>
    <w:rsid w:val="009C788C"/>
    <w:rsid w:val="009D6578"/>
    <w:rsid w:val="009D6B1F"/>
    <w:rsid w:val="009E1BFF"/>
    <w:rsid w:val="009E662D"/>
    <w:rsid w:val="009F1F89"/>
    <w:rsid w:val="00A023EC"/>
    <w:rsid w:val="00A066AD"/>
    <w:rsid w:val="00A07DB2"/>
    <w:rsid w:val="00A129B4"/>
    <w:rsid w:val="00A15F55"/>
    <w:rsid w:val="00A16AEB"/>
    <w:rsid w:val="00A1716E"/>
    <w:rsid w:val="00A23F73"/>
    <w:rsid w:val="00A26CBC"/>
    <w:rsid w:val="00A2738B"/>
    <w:rsid w:val="00A27E9A"/>
    <w:rsid w:val="00A27F05"/>
    <w:rsid w:val="00A40CC0"/>
    <w:rsid w:val="00A44ED9"/>
    <w:rsid w:val="00A468F8"/>
    <w:rsid w:val="00A47F63"/>
    <w:rsid w:val="00A51C01"/>
    <w:rsid w:val="00A5381A"/>
    <w:rsid w:val="00A5600E"/>
    <w:rsid w:val="00A56590"/>
    <w:rsid w:val="00A56FB6"/>
    <w:rsid w:val="00A63F2A"/>
    <w:rsid w:val="00A65731"/>
    <w:rsid w:val="00A67F2F"/>
    <w:rsid w:val="00A73E5A"/>
    <w:rsid w:val="00A85D8C"/>
    <w:rsid w:val="00A867B4"/>
    <w:rsid w:val="00A86DF6"/>
    <w:rsid w:val="00A93D56"/>
    <w:rsid w:val="00A965CA"/>
    <w:rsid w:val="00AA2354"/>
    <w:rsid w:val="00AA4707"/>
    <w:rsid w:val="00AA722A"/>
    <w:rsid w:val="00AB4B7E"/>
    <w:rsid w:val="00AB5CB3"/>
    <w:rsid w:val="00AC01C6"/>
    <w:rsid w:val="00AC1639"/>
    <w:rsid w:val="00AD006E"/>
    <w:rsid w:val="00AD16BC"/>
    <w:rsid w:val="00AD5380"/>
    <w:rsid w:val="00AD5B70"/>
    <w:rsid w:val="00AD6620"/>
    <w:rsid w:val="00AE6066"/>
    <w:rsid w:val="00AF1C2A"/>
    <w:rsid w:val="00AF6CF9"/>
    <w:rsid w:val="00AF78B1"/>
    <w:rsid w:val="00B03DC8"/>
    <w:rsid w:val="00B064CD"/>
    <w:rsid w:val="00B07725"/>
    <w:rsid w:val="00B10D1D"/>
    <w:rsid w:val="00B126B5"/>
    <w:rsid w:val="00B133CA"/>
    <w:rsid w:val="00B23BE7"/>
    <w:rsid w:val="00B25302"/>
    <w:rsid w:val="00B27077"/>
    <w:rsid w:val="00B27670"/>
    <w:rsid w:val="00B303DB"/>
    <w:rsid w:val="00B342D1"/>
    <w:rsid w:val="00B35A6C"/>
    <w:rsid w:val="00B433E0"/>
    <w:rsid w:val="00B459DB"/>
    <w:rsid w:val="00B4628B"/>
    <w:rsid w:val="00B46B08"/>
    <w:rsid w:val="00B54930"/>
    <w:rsid w:val="00B559A6"/>
    <w:rsid w:val="00B62B9B"/>
    <w:rsid w:val="00B67054"/>
    <w:rsid w:val="00B76578"/>
    <w:rsid w:val="00B773F5"/>
    <w:rsid w:val="00B82698"/>
    <w:rsid w:val="00B87BCB"/>
    <w:rsid w:val="00B93E1C"/>
    <w:rsid w:val="00B9521E"/>
    <w:rsid w:val="00BA5243"/>
    <w:rsid w:val="00BA7B0F"/>
    <w:rsid w:val="00BB3880"/>
    <w:rsid w:val="00BC320D"/>
    <w:rsid w:val="00BD035C"/>
    <w:rsid w:val="00BD0A3F"/>
    <w:rsid w:val="00BD497A"/>
    <w:rsid w:val="00BE1796"/>
    <w:rsid w:val="00BE26D7"/>
    <w:rsid w:val="00BE3853"/>
    <w:rsid w:val="00BE38E4"/>
    <w:rsid w:val="00BE4660"/>
    <w:rsid w:val="00BE5E3B"/>
    <w:rsid w:val="00C02A78"/>
    <w:rsid w:val="00C04EED"/>
    <w:rsid w:val="00C07686"/>
    <w:rsid w:val="00C10B80"/>
    <w:rsid w:val="00C11C48"/>
    <w:rsid w:val="00C142ED"/>
    <w:rsid w:val="00C146E5"/>
    <w:rsid w:val="00C16EA2"/>
    <w:rsid w:val="00C17876"/>
    <w:rsid w:val="00C25A8D"/>
    <w:rsid w:val="00C25DE8"/>
    <w:rsid w:val="00C26E90"/>
    <w:rsid w:val="00C33ABE"/>
    <w:rsid w:val="00C35412"/>
    <w:rsid w:val="00C40588"/>
    <w:rsid w:val="00C42946"/>
    <w:rsid w:val="00C5528D"/>
    <w:rsid w:val="00C57B2F"/>
    <w:rsid w:val="00C61787"/>
    <w:rsid w:val="00C645F2"/>
    <w:rsid w:val="00C666B9"/>
    <w:rsid w:val="00C66AF5"/>
    <w:rsid w:val="00C66ED1"/>
    <w:rsid w:val="00C70864"/>
    <w:rsid w:val="00C71843"/>
    <w:rsid w:val="00C71888"/>
    <w:rsid w:val="00C72C32"/>
    <w:rsid w:val="00C74032"/>
    <w:rsid w:val="00C81524"/>
    <w:rsid w:val="00C91533"/>
    <w:rsid w:val="00C91933"/>
    <w:rsid w:val="00C92130"/>
    <w:rsid w:val="00C94966"/>
    <w:rsid w:val="00CA1DCA"/>
    <w:rsid w:val="00CA42A8"/>
    <w:rsid w:val="00CB32B0"/>
    <w:rsid w:val="00CC0B4B"/>
    <w:rsid w:val="00CC2AB6"/>
    <w:rsid w:val="00CC3F88"/>
    <w:rsid w:val="00CD5A2E"/>
    <w:rsid w:val="00CD66D5"/>
    <w:rsid w:val="00CE152B"/>
    <w:rsid w:val="00CE3698"/>
    <w:rsid w:val="00CE7BD5"/>
    <w:rsid w:val="00CF43CF"/>
    <w:rsid w:val="00D00998"/>
    <w:rsid w:val="00D05762"/>
    <w:rsid w:val="00D0600C"/>
    <w:rsid w:val="00D3199D"/>
    <w:rsid w:val="00D33BA6"/>
    <w:rsid w:val="00D35D27"/>
    <w:rsid w:val="00D37C41"/>
    <w:rsid w:val="00D40164"/>
    <w:rsid w:val="00D40BFB"/>
    <w:rsid w:val="00D41337"/>
    <w:rsid w:val="00D4159B"/>
    <w:rsid w:val="00D44E06"/>
    <w:rsid w:val="00D45413"/>
    <w:rsid w:val="00D459D7"/>
    <w:rsid w:val="00D46D95"/>
    <w:rsid w:val="00D551F5"/>
    <w:rsid w:val="00D566CA"/>
    <w:rsid w:val="00D5730E"/>
    <w:rsid w:val="00D6591A"/>
    <w:rsid w:val="00D65D3A"/>
    <w:rsid w:val="00D70AE8"/>
    <w:rsid w:val="00D7102F"/>
    <w:rsid w:val="00D71998"/>
    <w:rsid w:val="00D73189"/>
    <w:rsid w:val="00D758B5"/>
    <w:rsid w:val="00D761EB"/>
    <w:rsid w:val="00D8214A"/>
    <w:rsid w:val="00D876D4"/>
    <w:rsid w:val="00D955A2"/>
    <w:rsid w:val="00D967B7"/>
    <w:rsid w:val="00DA2DFA"/>
    <w:rsid w:val="00DA3855"/>
    <w:rsid w:val="00DA54F0"/>
    <w:rsid w:val="00DA6F06"/>
    <w:rsid w:val="00DB45C6"/>
    <w:rsid w:val="00DB5FDC"/>
    <w:rsid w:val="00DC2242"/>
    <w:rsid w:val="00DC6B43"/>
    <w:rsid w:val="00DD78EE"/>
    <w:rsid w:val="00DE2A11"/>
    <w:rsid w:val="00DE5C72"/>
    <w:rsid w:val="00DF0107"/>
    <w:rsid w:val="00DF7169"/>
    <w:rsid w:val="00E00674"/>
    <w:rsid w:val="00E01C66"/>
    <w:rsid w:val="00E11738"/>
    <w:rsid w:val="00E11896"/>
    <w:rsid w:val="00E157C3"/>
    <w:rsid w:val="00E16BCF"/>
    <w:rsid w:val="00E21FB6"/>
    <w:rsid w:val="00E232F3"/>
    <w:rsid w:val="00E2718D"/>
    <w:rsid w:val="00E2727C"/>
    <w:rsid w:val="00E33060"/>
    <w:rsid w:val="00E43C45"/>
    <w:rsid w:val="00E443E2"/>
    <w:rsid w:val="00E4581B"/>
    <w:rsid w:val="00E47944"/>
    <w:rsid w:val="00E54A32"/>
    <w:rsid w:val="00E640A5"/>
    <w:rsid w:val="00E77E95"/>
    <w:rsid w:val="00E82A89"/>
    <w:rsid w:val="00E84BBD"/>
    <w:rsid w:val="00E85376"/>
    <w:rsid w:val="00E90F07"/>
    <w:rsid w:val="00E91E22"/>
    <w:rsid w:val="00E94723"/>
    <w:rsid w:val="00EA3E46"/>
    <w:rsid w:val="00EA7E0D"/>
    <w:rsid w:val="00EB08BA"/>
    <w:rsid w:val="00EB4BFC"/>
    <w:rsid w:val="00EC1FF1"/>
    <w:rsid w:val="00ED1C40"/>
    <w:rsid w:val="00ED2481"/>
    <w:rsid w:val="00ED5F11"/>
    <w:rsid w:val="00EE3843"/>
    <w:rsid w:val="00EF17BE"/>
    <w:rsid w:val="00EF3200"/>
    <w:rsid w:val="00EF4465"/>
    <w:rsid w:val="00F00C7B"/>
    <w:rsid w:val="00F03963"/>
    <w:rsid w:val="00F051FF"/>
    <w:rsid w:val="00F11C37"/>
    <w:rsid w:val="00F14A85"/>
    <w:rsid w:val="00F164DA"/>
    <w:rsid w:val="00F207CA"/>
    <w:rsid w:val="00F20EE2"/>
    <w:rsid w:val="00F231CB"/>
    <w:rsid w:val="00F2395F"/>
    <w:rsid w:val="00F24341"/>
    <w:rsid w:val="00F2640E"/>
    <w:rsid w:val="00F26D46"/>
    <w:rsid w:val="00F4244B"/>
    <w:rsid w:val="00F47336"/>
    <w:rsid w:val="00F47F85"/>
    <w:rsid w:val="00F508F2"/>
    <w:rsid w:val="00F51A4A"/>
    <w:rsid w:val="00F55F23"/>
    <w:rsid w:val="00F6394A"/>
    <w:rsid w:val="00F63F77"/>
    <w:rsid w:val="00F71C43"/>
    <w:rsid w:val="00F76298"/>
    <w:rsid w:val="00F763BF"/>
    <w:rsid w:val="00F848F5"/>
    <w:rsid w:val="00F8698A"/>
    <w:rsid w:val="00F877E0"/>
    <w:rsid w:val="00F91565"/>
    <w:rsid w:val="00F92C2A"/>
    <w:rsid w:val="00F93EBC"/>
    <w:rsid w:val="00FA0E58"/>
    <w:rsid w:val="00FA1DCD"/>
    <w:rsid w:val="00FA4011"/>
    <w:rsid w:val="00FA44C6"/>
    <w:rsid w:val="00FB1229"/>
    <w:rsid w:val="00FB541D"/>
    <w:rsid w:val="00FC67F6"/>
    <w:rsid w:val="00FD042A"/>
    <w:rsid w:val="00FD30E3"/>
    <w:rsid w:val="00FD448D"/>
    <w:rsid w:val="00FD5211"/>
    <w:rsid w:val="00FD6CC1"/>
    <w:rsid w:val="00FD739B"/>
    <w:rsid w:val="00FE182E"/>
    <w:rsid w:val="00FE7271"/>
    <w:rsid w:val="00FF3676"/>
    <w:rsid w:val="00FF774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E798A7"/>
  <w15:chartTrackingRefBased/>
  <w15:docId w15:val="{57E902BC-F04C-4CFF-863F-CFB8CB559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
    <w:basedOn w:val="Normal"/>
    <w:link w:val="ListParagraphChar"/>
    <w:uiPriority w:val="34"/>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
    <w:link w:val="ListParagraph"/>
    <w:uiPriority w:val="34"/>
    <w:locked/>
    <w:rsid w:val="00C5528D"/>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8E334-519B-4C4D-93A8-DE70FB33E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3521</Words>
  <Characters>20071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23545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poskytovaní služby podpory, údržby a implementácie  pri zabezpečení prevádzky systému evidencie dochádzky v budove Národnej banky Slovenska</dc:title>
  <dc:subject/>
  <dc:creator>Leysekova</dc:creator>
  <cp:keywords/>
  <cp:lastModifiedBy>Daniela</cp:lastModifiedBy>
  <cp:revision>3</cp:revision>
  <cp:lastPrinted>2013-07-12T10:10:00Z</cp:lastPrinted>
  <dcterms:created xsi:type="dcterms:W3CDTF">2021-03-11T06:47:00Z</dcterms:created>
  <dcterms:modified xsi:type="dcterms:W3CDTF">2021-03-11T06:47:00Z</dcterms:modified>
</cp:coreProperties>
</file>